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鼎香餐饮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4-2024-QEOFH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3日 上午至2025年04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鼎香餐饮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