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0077-2023-QEO-2025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浙江屹立机器人科技有限公司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卢晶</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91330421MA2B9DWE3C</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浙江屹立机器人科技有限公司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浙江省嘉兴市嘉善县罗星街道人民大道2355号7幢北车间</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浙江省嘉兴市嘉善县罗星街道人民大道2355号7幢北车间</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Q：桁架机器人和关节机器人组装</w:t>
            </w:r>
          </w:p>
          <w:p w:rsidR="00114DAF">
            <w:pPr>
              <w:snapToGrid w:val="0"/>
              <w:spacing w:line="0" w:lineRule="atLeast"/>
              <w:jc w:val="left"/>
              <w:rPr>
                <w:sz w:val="21"/>
                <w:szCs w:val="21"/>
                <w:lang w:val="en-GB"/>
              </w:rPr>
            </w:pPr>
            <w:r>
              <w:rPr>
                <w:sz w:val="21"/>
                <w:szCs w:val="21"/>
                <w:lang w:val="en-GB"/>
              </w:rPr>
              <w:t>E：桁架机器人和关节机器人组装所涉及场所的相关环境管理活动</w:t>
            </w:r>
          </w:p>
          <w:p w:rsidR="00114DAF">
            <w:pPr>
              <w:snapToGrid w:val="0"/>
              <w:spacing w:line="0" w:lineRule="atLeast"/>
              <w:jc w:val="left"/>
              <w:rPr>
                <w:sz w:val="21"/>
                <w:szCs w:val="21"/>
                <w:lang w:val="en-GB"/>
              </w:rPr>
            </w:pPr>
            <w:r>
              <w:rPr>
                <w:sz w:val="21"/>
                <w:szCs w:val="21"/>
                <w:lang w:val="en-GB"/>
              </w:rPr>
              <w:t>O：桁架机器人和关节机器人组装所涉及场所的相关职业健康安全管理活动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浙江屹立机器人科技有限公司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浙江省嘉兴市嘉善县罗星街道人民大道2355号7幢北车间</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浙江省嘉兴市嘉善县罗星街道人民大道2355号7幢北车间</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Q：桁架机器人和关节机器人组装</w:t>
            </w:r>
          </w:p>
          <w:p w:rsidR="00114DAF">
            <w:pPr>
              <w:snapToGrid w:val="0"/>
              <w:spacing w:line="0" w:lineRule="atLeast"/>
              <w:jc w:val="left"/>
              <w:rPr>
                <w:sz w:val="21"/>
                <w:szCs w:val="21"/>
                <w:lang w:val="en-GB"/>
              </w:rPr>
            </w:pPr>
            <w:r>
              <w:rPr>
                <w:sz w:val="21"/>
                <w:szCs w:val="21"/>
                <w:lang w:val="en-GB"/>
              </w:rPr>
              <w:t>E：桁架机器人和关节机器人组装所涉及场所的相关环境管理活动</w:t>
            </w:r>
          </w:p>
          <w:p w:rsidR="00114DAF">
            <w:pPr>
              <w:snapToGrid w:val="0"/>
              <w:spacing w:line="0" w:lineRule="atLeast"/>
              <w:jc w:val="left"/>
              <w:rPr>
                <w:sz w:val="21"/>
                <w:szCs w:val="21"/>
                <w:lang w:val="en-GB"/>
              </w:rPr>
            </w:pPr>
            <w:r>
              <w:rPr>
                <w:sz w:val="21"/>
                <w:szCs w:val="21"/>
                <w:lang w:val="en-GB"/>
              </w:rPr>
              <w:t>O：桁架机器人和关节机器人组装所涉及场所的相关职业健康安全管理活动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