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2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凌嘉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4MA4K5439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凌嘉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东西湖区走马岭走新路6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东西湖区走马岭走新路6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许可范围内建筑工程施工、市政公用工程施工、建筑装修装饰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建筑工程施工、市政公用工程施工、建筑装修装饰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建筑工程施工、市政公用工程施工、建筑装修装饰工程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凌嘉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东西湖区走马岭走新路6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东西湖区走马岭走新路6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许可范围内建筑工程施工、市政公用工程施工、建筑装修装饰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建筑工程施工、市政公用工程施工、建筑装修装饰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建筑工程施工、市政公用工程施工、建筑装修装饰工程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