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浙江邦凝生态环境建设发展有限公司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30768-2023-QEO-2025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2025年03月24日 上午至2025年03月25日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浙江邦凝生态环境建设发展有限公司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