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0093-2018-2020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05"/>
        <w:gridCol w:w="1715"/>
        <w:gridCol w:w="412"/>
        <w:gridCol w:w="1088"/>
        <w:gridCol w:w="1038"/>
        <w:gridCol w:w="192"/>
        <w:gridCol w:w="136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32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熔体流动速率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eastAsia="zh-CN"/>
              </w:rPr>
              <w:t>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0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127" w:type="dxa"/>
            <w:gridSpan w:val="2"/>
            <w:vMerge w:val="restart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GB/</w:t>
            </w:r>
            <w:r>
              <w:rPr>
                <w:rFonts w:ascii="宋体" w:hAnsi="宋体"/>
                <w:szCs w:val="21"/>
              </w:rPr>
              <w:t>T</w:t>
            </w:r>
            <w:r>
              <w:rPr>
                <w:rFonts w:hint="eastAsia" w:ascii="宋体" w:hAnsi="宋体"/>
                <w:szCs w:val="21"/>
              </w:rPr>
              <w:t xml:space="preserve"> 3682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.2</w:t>
            </w:r>
            <w:r>
              <w:rPr>
                <w:rFonts w:ascii="宋体" w:hAnsi="宋体"/>
                <w:szCs w:val="21"/>
              </w:rPr>
              <w:t>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</w:rPr>
              <w:t>标准规定</w:t>
            </w:r>
            <w:r>
              <w:rPr>
                <w:rFonts w:hint="eastAsia" w:ascii="Times New Roman" w:hAnsi="Times New Roman"/>
                <w:lang w:eastAsia="zh-CN"/>
              </w:rPr>
              <w:t>：</w:t>
            </w:r>
            <w:r>
              <w:rPr>
                <w:rFonts w:hint="eastAsia" w:ascii="Times New Roman" w:hAnsi="Times New Roman"/>
              </w:rPr>
              <w:t>重量0</w:t>
            </w:r>
            <w:r>
              <w:rPr>
                <w:rFonts w:ascii="Times New Roman" w:hAnsi="Times New Roman"/>
              </w:rPr>
              <w:t>.03g</w:t>
            </w:r>
            <w:r>
              <w:rPr>
                <w:rFonts w:hint="eastAsia" w:ascii="Times New Roman" w:hAnsi="Times New Roman"/>
              </w:rPr>
              <w:t>准确至0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1mg，用于控制温度1</w:t>
            </w:r>
            <w:r>
              <w:rPr>
                <w:rFonts w:ascii="Times New Roman" w:hAnsi="Times New Roman"/>
              </w:rPr>
              <w:t>90</w:t>
            </w:r>
            <w:r>
              <w:rPr>
                <w:rFonts w:hint="eastAsia" w:ascii="Arial" w:hAnsi="宋体" w:cs="Arial"/>
                <w:bCs/>
              </w:rPr>
              <w:t>℃的温度</w:t>
            </w:r>
            <w:r>
              <w:rPr>
                <w:rFonts w:hint="eastAsia" w:ascii="Arial" w:hAnsi="宋体" w:cs="Arial"/>
                <w:bCs/>
                <w:lang w:eastAsia="zh-CN"/>
              </w:rPr>
              <w:t>控制装置允差</w:t>
            </w:r>
            <w:r>
              <w:rPr>
                <w:rFonts w:hint="eastAsia" w:ascii="Arial" w:hAnsi="宋体" w:cs="Arial"/>
                <w:bCs/>
              </w:rPr>
              <w:t>±0.5℃</w:t>
            </w:r>
            <w:r>
              <w:rPr>
                <w:rFonts w:hint="eastAsia" w:ascii="Arial" w:hAnsi="宋体" w:cs="Arial"/>
                <w:bCs/>
                <w:lang w:eastAsia="zh-CN"/>
              </w:rPr>
              <w:t>。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0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12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40" w:type="dxa"/>
            <w:gridSpan w:val="9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1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2"/>
            <w:vAlign w:val="top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熔体流动速率仪</w:t>
            </w:r>
          </w:p>
          <w:p>
            <w:pPr>
              <w:ind w:left="360" w:left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(温度控制器)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(常温-400)</w:t>
            </w:r>
            <w:r>
              <w:rPr>
                <w:rFonts w:hint="eastAsia" w:ascii="Arial" w:hAnsi="宋体" w:cs="Arial"/>
                <w:bCs/>
                <w:color w:val="FF0000"/>
              </w:rPr>
              <w:t xml:space="preserve"> </w:t>
            </w:r>
            <w:r>
              <w:rPr>
                <w:rFonts w:hint="eastAsia" w:ascii="Arial" w:hAnsi="宋体" w:cs="Arial"/>
                <w:bCs/>
              </w:rPr>
              <w:t>℃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</w:rPr>
              <w:t>±0.5℃</w:t>
            </w:r>
          </w:p>
        </w:tc>
        <w:tc>
          <w:tcPr>
            <w:tcW w:w="13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10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ind w:left="360" w:leftChars="0" w:hanging="360"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分析天平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0-100g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1mg</w:t>
            </w:r>
          </w:p>
        </w:tc>
        <w:tc>
          <w:tcPr>
            <w:tcW w:w="13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YF/CLGF-001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GB/T 3682.2-2018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</w:rPr>
              <w:t>塑料 热塑性塑料熔体质量流动速率（MFR）和熔体体积流动速率（MVR）的测定 第2部分：对时间-温度历史和（或）湿度敏感的材料的试验方法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常温及（20±2）℃（电子天平）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马利军</w:t>
            </w:r>
            <w:r>
              <w:rPr>
                <w:rFonts w:hint="eastAsia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附录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</w:rPr>
              <w:t>《熔体流动速率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eastAsia="zh-CN"/>
              </w:rPr>
              <w:t>试验</w:t>
            </w:r>
            <w:r>
              <w:rPr>
                <w:rFonts w:hint="eastAsia" w:ascii="Times New Roman" w:hAnsi="Times New Roman"/>
              </w:rPr>
              <w:t xml:space="preserve">测量不确定度评定》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附录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《熔体流动速率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eastAsia="zh-CN"/>
              </w:rPr>
              <w:t>试验</w:t>
            </w:r>
            <w:r>
              <w:rPr>
                <w:rFonts w:hint="eastAsia" w:ascii="Times New Roman" w:hAnsi="Times New Roman"/>
              </w:rPr>
              <w:t xml:space="preserve">测量过程有效性确认记录》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附录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熔体流动速率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eastAsia="zh-CN"/>
              </w:rPr>
              <w:t>试验</w:t>
            </w:r>
            <w:r>
              <w:rPr>
                <w:rFonts w:hint="eastAsia" w:ascii="宋体" w:hAnsi="宋体"/>
                <w:szCs w:val="21"/>
              </w:rPr>
              <w:t>监视记录表</w:t>
            </w:r>
            <w:r>
              <w:rPr>
                <w:rFonts w:hint="eastAsia" w:ascii="Times New Roman" w:hAnsi="Times New Roman"/>
              </w:rPr>
              <w:t xml:space="preserve">》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附录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熔体流动速率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eastAsia="zh-CN"/>
              </w:rPr>
              <w:t>试验</w:t>
            </w:r>
            <w:r>
              <w:rPr>
                <w:rFonts w:hint="eastAsia" w:ascii="Times New Roman" w:hAnsi="Times New Roman"/>
              </w:rPr>
              <w:t>测量过程均值控制图》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335" w:type="dxa"/>
            <w:gridSpan w:val="8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02787"/>
    <w:multiLevelType w:val="multilevel"/>
    <w:tmpl w:val="76A0278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EB56DB"/>
    <w:rsid w:val="212F57FB"/>
    <w:rsid w:val="5DCD4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2020-07-13T02:13:36Z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