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9"/>
        <w:gridCol w:w="675"/>
        <w:gridCol w:w="284"/>
        <w:gridCol w:w="425"/>
        <w:gridCol w:w="276"/>
        <w:gridCol w:w="14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王金金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0317-8176888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王奎峰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车床车身及机床量具的生产，机械零部件加工及相关环境管理活动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17.10.02;18.04.02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 上午至2020年07月1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17.10.02,18.04.02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727" w:type="dxa"/>
            <w:gridSpan w:val="4"/>
            <w:vAlign w:val="center"/>
          </w:tcPr>
          <w:p/>
        </w:tc>
        <w:tc>
          <w:tcPr>
            <w:tcW w:w="1660" w:type="dxa"/>
            <w:gridSpan w:val="4"/>
            <w:vAlign w:val="center"/>
          </w:tcPr>
          <w:p/>
        </w:tc>
        <w:tc>
          <w:tcPr>
            <w:tcW w:w="180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329565</wp:posOffset>
                  </wp:positionV>
                  <wp:extent cx="1170940" cy="593090"/>
                  <wp:effectExtent l="0" t="0" r="1016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tbl>
      <w:tblPr>
        <w:tblStyle w:val="5"/>
        <w:tblW w:w="10756" w:type="dxa"/>
        <w:tblInd w:w="-37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05"/>
        <w:gridCol w:w="6665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19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/>
                <w:sz w:val="21"/>
                <w:szCs w:val="21"/>
                <w:lang w:eastAsia="zh-CN"/>
              </w:rPr>
              <w:t>文件化信息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，环境因素</w:t>
            </w:r>
            <w:r>
              <w:rPr>
                <w:rFonts w:hint="eastAsia"/>
                <w:sz w:val="21"/>
                <w:szCs w:val="21"/>
              </w:rPr>
              <w:t>的识别评价情况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合规义务</w:t>
            </w:r>
            <w:r>
              <w:rPr>
                <w:rFonts w:hint="eastAsia"/>
                <w:sz w:val="21"/>
                <w:szCs w:val="21"/>
              </w:rPr>
              <w:t>识别的充分性</w:t>
            </w:r>
            <w:r>
              <w:rPr>
                <w:rFonts w:hint="eastAsia"/>
                <w:sz w:val="21"/>
                <w:szCs w:val="21"/>
                <w:lang w:eastAsia="zh-CN"/>
              </w:rPr>
              <w:t>及合规性评价情况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目标、指标及</w:t>
            </w:r>
            <w:r>
              <w:rPr>
                <w:rFonts w:hint="eastAsia"/>
                <w:sz w:val="21"/>
                <w:szCs w:val="21"/>
              </w:rPr>
              <w:t>管理方案的可行性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；应急准备及响应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/>
                <w:sz w:val="21"/>
                <w:szCs w:val="21"/>
              </w:rPr>
              <w:t>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；应急准备及响应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微信组内沟通   与受审核方沟通 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3252B"/>
    <w:rsid w:val="36927FFE"/>
    <w:rsid w:val="39765905"/>
    <w:rsid w:val="46B45034"/>
    <w:rsid w:val="4C363434"/>
    <w:rsid w:val="7D993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2020-07-21T03:10:22Z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