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10407-2024-QEO-2025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重庆数敏信息技术有限公司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91500000MA5YXBB90C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重庆数敏信息技术有限公司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重庆两江新区大竹林街道青枫北路18号7-1联合办公空间05号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重庆两江新区大竹林街道青枫北路18号7-1联合办公空间05号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Q：信息化安全服务；通讯设备(不含无线电地面接收设备及发射设备)、计算机、软件及辅助设备的销售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E：信息化安全服务；通讯设备(不含无线电地面接收设备及发射设备)、计算机、软件及辅助设备的销售所涉及场所的相关环境管理活动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O：信息化安全服务；通讯设备(不含无线电地面接收设备及发射设备)、计算机、软件及辅助设备的销售所涉及场所的相关职业健康安全管理活动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重庆数敏信息技术有限公司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重庆两江新区大竹林街道青枫北路18号7-1联合办公空间05号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重庆两江新区大竹林街道青枫北路18号7-1联合办公空间05号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Q：信息化安全服务；通讯设备(不含无线电地面接收设备及发射设备)、计算机、软件及辅助设备的销售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E：信息化安全服务；通讯设备(不含无线电地面接收设备及发射设备)、计算机、软件及辅助设备的销售所涉及场所的相关环境管理活动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O：信息化安全服务；通讯设备(不含无线电地面接收设备及发射设备)、计算机、软件及辅助设备的销售所涉及场所的相关职业健康安全管理活动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