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20279-2025-QEO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知电科技（沈阳）有限公司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孙博</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91210112MA0YM4WX2R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知电科技（沈阳）有限公司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辽宁省沈阳市浑南区上深沟村858-1号，沈阳国际软件园内B01-311-1房间</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辽宁省沈阳市浑南区上深沟村858-1号，沈阳国际软件园内B01-311-1房间</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Q：计算机应用软件开发及运维服务、电力自动化系统软件的研发、电力检测软件与监测软件的研发与销售</w:t>
            </w:r>
          </w:p>
          <w:p w:rsidR="00114DAF">
            <w:pPr>
              <w:snapToGrid w:val="0"/>
              <w:spacing w:line="0" w:lineRule="atLeast"/>
              <w:jc w:val="left"/>
              <w:rPr>
                <w:sz w:val="21"/>
                <w:szCs w:val="21"/>
                <w:lang w:val="en-GB"/>
              </w:rPr>
            </w:pPr>
            <w:r>
              <w:rPr>
                <w:sz w:val="21"/>
                <w:szCs w:val="21"/>
                <w:lang w:val="en-GB"/>
              </w:rPr>
              <w:t>E：计算机应用软件开发及运维服务、电力自动化系统软件的研发、电力检测软件与监测软件的研发与销售所涉及场所的相关环境管理活动</w:t>
            </w:r>
          </w:p>
          <w:p w:rsidR="00114DAF">
            <w:pPr>
              <w:snapToGrid w:val="0"/>
              <w:spacing w:line="0" w:lineRule="atLeast"/>
              <w:jc w:val="left"/>
              <w:rPr>
                <w:sz w:val="21"/>
                <w:szCs w:val="21"/>
                <w:lang w:val="en-GB"/>
              </w:rPr>
            </w:pPr>
            <w:r>
              <w:rPr>
                <w:sz w:val="21"/>
                <w:szCs w:val="21"/>
                <w:lang w:val="en-GB"/>
              </w:rPr>
              <w:t>O：计算机应用软件开发及运维服务、电力自动化系统软件的研发、电力检测软件与监测软件的研发与销售所涉及场所的相关职业健康安全管理活动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知电科技（沈阳）有限公司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辽宁省沈阳市浑南区上深沟村858-1号，沈阳国际软件园内B01-311-1房间</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辽宁省沈阳市浑南区上深沟村858-1号，沈阳国际软件园内B01-311-1房间</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Q：计算机应用软件开发及运维服务、电力自动化系统软件的研发、电力检测软件与监测软件的研发与销售</w:t>
            </w:r>
          </w:p>
          <w:p w:rsidR="00114DAF">
            <w:pPr>
              <w:snapToGrid w:val="0"/>
              <w:spacing w:line="0" w:lineRule="atLeast"/>
              <w:jc w:val="left"/>
              <w:rPr>
                <w:sz w:val="21"/>
                <w:szCs w:val="21"/>
                <w:lang w:val="en-GB"/>
              </w:rPr>
            </w:pPr>
            <w:r>
              <w:rPr>
                <w:sz w:val="21"/>
                <w:szCs w:val="21"/>
                <w:lang w:val="en-GB"/>
              </w:rPr>
              <w:t>E：计算机应用软件开发及运维服务、电力自动化系统软件的研发、电力检测软件与监测软件的研发与销售所涉及场所的相关环境管理活动</w:t>
            </w:r>
          </w:p>
          <w:p w:rsidR="00114DAF">
            <w:pPr>
              <w:snapToGrid w:val="0"/>
              <w:spacing w:line="0" w:lineRule="atLeast"/>
              <w:jc w:val="left"/>
              <w:rPr>
                <w:sz w:val="21"/>
                <w:szCs w:val="21"/>
                <w:lang w:val="en-GB"/>
              </w:rPr>
            </w:pPr>
            <w:r>
              <w:rPr>
                <w:sz w:val="21"/>
                <w:szCs w:val="21"/>
                <w:lang w:val="en-GB"/>
              </w:rPr>
              <w:t>O：计算机应用软件开发及运维服务、电力自动化系统软件的研发、电力检测软件与监测软件的研发与销售所涉及场所的相关职业健康安全管理活动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