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22-2023-Ec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泽滦科技河北雄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3100MA0FRRXF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泽滦科技河北雄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容城县奥威路63号12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容城县金台路西关南巷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电子与智能化工程施工（资质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与智能化工程施工（资质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与智能化工程施工（资质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泽滦科技河北雄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容城县奥威路63号12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容城县金台路西关南巷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电子与智能化工程施工（资质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与智能化工程施工（资质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与智能化工程施工（资质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