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西安东灿建设工程有限公司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91611105MA6TWRDA7C</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0" distR="0" simplePos="0" relativeHeight="251668480" behindDoc="0" locked="0" layoutInCell="1" allowOverlap="1">
                  <wp:simplePos x="0" y="0"/>
                  <wp:positionH relativeFrom="column">
                    <wp:posOffset>3952875</wp:posOffset>
                  </wp:positionH>
                  <wp:positionV relativeFrom="paragraph">
                    <wp:posOffset>24765</wp:posOffset>
                  </wp:positionV>
                  <wp:extent cx="501650" cy="312420"/>
                  <wp:effectExtent l="0" t="0" r="1270" b="762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val="en-US" w:eastAsia="zh-CN"/>
              </w:rPr>
              <w:t>2020.7.11</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6B78B1"/>
    <w:rsid w:val="654B53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2020-07-10T07:17:11Z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