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无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2MADK816R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无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彭埠街道新塘路660号中豪国际商业中心2幢1013室（自主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富阳区鹿山街道江波街118号瑞胜江畔铭座1号121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开发及运维服务、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及运维服务、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及运维服务、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无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彭埠街道新塘路660号中豪国际商业中心2幢1013室（自主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鹿山街道江波街118号瑞胜江畔铭座1号121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开发及运维服务、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及运维服务、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及运维服务、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