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北京大正恒丰金属科技有限公司</w:t>
      </w:r>
      <w:bookmarkEnd w:id="0"/>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第1次监督审核</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03"/>
        <w:gridCol w:w="38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03" w:type="dxa"/>
            <w:vAlign w:val="center"/>
          </w:tcPr>
          <w:p>
            <w:pPr>
              <w:jc w:val="center"/>
              <w:rPr>
                <w:b/>
                <w:sz w:val="21"/>
                <w:szCs w:val="21"/>
              </w:rPr>
            </w:pPr>
            <w:r>
              <w:rPr>
                <w:rFonts w:hint="eastAsia"/>
                <w:b/>
                <w:sz w:val="21"/>
                <w:szCs w:val="21"/>
              </w:rPr>
              <w:t>审核员注册号</w:t>
            </w:r>
          </w:p>
        </w:tc>
        <w:tc>
          <w:tcPr>
            <w:tcW w:w="112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303" w:type="dxa"/>
            <w:vAlign w:val="center"/>
          </w:tcPr>
          <w:p>
            <w:pPr>
              <w:jc w:val="center"/>
              <w:rPr>
                <w:b/>
                <w:sz w:val="21"/>
                <w:szCs w:val="21"/>
              </w:rPr>
            </w:pPr>
            <w:r>
              <w:rPr>
                <w:b/>
                <w:sz w:val="21"/>
                <w:szCs w:val="21"/>
              </w:rPr>
              <w:t>2018-N1QMS-2205805</w:t>
            </w:r>
          </w:p>
        </w:tc>
        <w:tc>
          <w:tcPr>
            <w:tcW w:w="1124" w:type="dxa"/>
            <w:gridSpan w:val="2"/>
            <w:vAlign w:val="center"/>
          </w:tcPr>
          <w:p>
            <w:pPr>
              <w:jc w:val="center"/>
              <w:rPr>
                <w:b/>
                <w:sz w:val="21"/>
                <w:szCs w:val="21"/>
              </w:rPr>
            </w:pPr>
            <w:r>
              <w:rPr>
                <w:b/>
                <w:sz w:val="21"/>
                <w:szCs w:val="21"/>
              </w:rPr>
              <w:t xml:space="preserve"> </w:t>
            </w:r>
            <w:bookmarkStart w:id="5" w:name="专业代码"/>
            <w:r>
              <w:rPr>
                <w:b/>
                <w:sz w:val="21"/>
                <w:szCs w:val="21"/>
              </w:rPr>
              <w:t>29.10.07;34.06.00</w:t>
            </w:r>
            <w:bookmarkEnd w:id="5"/>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u w:val="single"/>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86"/>
        <w:gridCol w:w="598"/>
        <w:gridCol w:w="259"/>
        <w:gridCol w:w="771"/>
        <w:gridCol w:w="1861"/>
        <w:gridCol w:w="1618"/>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受审核方名称</w:t>
            </w:r>
          </w:p>
        </w:tc>
        <w:tc>
          <w:tcPr>
            <w:tcW w:w="5107" w:type="dxa"/>
            <w:gridSpan w:val="5"/>
          </w:tcPr>
          <w:p>
            <w:pPr>
              <w:spacing w:line="260" w:lineRule="exact"/>
              <w:rPr>
                <w:rFonts w:hint="eastAsia" w:asciiTheme="minorEastAsia" w:hAnsiTheme="minorEastAsia" w:eastAsiaTheme="minorEastAsia" w:cstheme="minorEastAsia"/>
                <w:b/>
                <w:color w:val="FF0000"/>
                <w:sz w:val="18"/>
                <w:szCs w:val="18"/>
              </w:rPr>
            </w:pPr>
            <w:r>
              <w:rPr>
                <w:rFonts w:hint="eastAsia" w:asciiTheme="minorEastAsia" w:hAnsiTheme="minorEastAsia" w:eastAsiaTheme="minorEastAsia" w:cstheme="minorEastAsia"/>
                <w:b/>
                <w:color w:val="auto"/>
                <w:sz w:val="18"/>
                <w:szCs w:val="18"/>
              </w:rPr>
              <w:t>北京大正恒丰金属科技有限公司</w:t>
            </w:r>
          </w:p>
        </w:tc>
        <w:tc>
          <w:tcPr>
            <w:tcW w:w="1672" w:type="dxa"/>
            <w:vAlign w:val="center"/>
          </w:tcPr>
          <w:p>
            <w:pPr>
              <w:spacing w:line="260" w:lineRule="exact"/>
              <w:jc w:val="both"/>
              <w:rPr>
                <w:rFonts w:hint="eastAsia" w:asciiTheme="minorEastAsia" w:hAnsiTheme="minorEastAsia" w:eastAsiaTheme="minorEastAsia" w:cstheme="minorEastAsia"/>
                <w:b/>
                <w:spacing w:val="-20"/>
                <w:sz w:val="18"/>
                <w:szCs w:val="18"/>
              </w:rPr>
            </w:pPr>
            <w:r>
              <w:rPr>
                <w:rFonts w:hint="eastAsia" w:asciiTheme="minorEastAsia" w:hAnsiTheme="minorEastAsia" w:eastAsiaTheme="minorEastAsia" w:cstheme="minorEastAsia"/>
                <w:b/>
                <w:sz w:val="18"/>
                <w:szCs w:val="18"/>
              </w:rPr>
              <w:t>组织人数及变动情况核实</w:t>
            </w:r>
          </w:p>
        </w:tc>
        <w:tc>
          <w:tcPr>
            <w:tcW w:w="1500" w:type="dxa"/>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注册地址</w:t>
            </w:r>
          </w:p>
        </w:tc>
        <w:tc>
          <w:tcPr>
            <w:tcW w:w="5107" w:type="dxa"/>
            <w:gridSpan w:val="5"/>
          </w:tcPr>
          <w:p>
            <w:pPr>
              <w:rPr>
                <w:rFonts w:hint="eastAsia" w:asciiTheme="minorEastAsia" w:hAnsiTheme="minorEastAsia" w:eastAsiaTheme="minorEastAsia" w:cstheme="minorEastAsia"/>
                <w:b/>
                <w:sz w:val="18"/>
                <w:szCs w:val="18"/>
              </w:rPr>
            </w:pPr>
            <w:bookmarkStart w:id="12" w:name="注册地址"/>
            <w:r>
              <w:rPr>
                <w:rFonts w:hint="eastAsia" w:asciiTheme="minorEastAsia" w:hAnsiTheme="minorEastAsia" w:eastAsiaTheme="minorEastAsia" w:cstheme="minorEastAsia"/>
                <w:b/>
                <w:sz w:val="18"/>
                <w:szCs w:val="18"/>
              </w:rPr>
              <w:t>北京市通州区经济开发区东区创益西二路8号</w:t>
            </w:r>
            <w:bookmarkEnd w:id="12"/>
          </w:p>
        </w:tc>
        <w:tc>
          <w:tcPr>
            <w:tcW w:w="1672" w:type="dxa"/>
            <w:vMerge w:val="restart"/>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邮编</w:t>
            </w:r>
          </w:p>
        </w:tc>
        <w:tc>
          <w:tcPr>
            <w:tcW w:w="1500" w:type="dxa"/>
          </w:tcPr>
          <w:p>
            <w:pPr>
              <w:rPr>
                <w:rFonts w:hint="eastAsia"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经营地址</w:t>
            </w:r>
          </w:p>
        </w:tc>
        <w:tc>
          <w:tcPr>
            <w:tcW w:w="5107" w:type="dxa"/>
            <w:gridSpan w:val="5"/>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北京市通州区经济开发区东区创益西二路8号</w:t>
            </w:r>
          </w:p>
        </w:tc>
        <w:tc>
          <w:tcPr>
            <w:tcW w:w="1672" w:type="dxa"/>
            <w:vMerge w:val="continue"/>
            <w:vAlign w:val="center"/>
          </w:tcPr>
          <w:p>
            <w:pPr>
              <w:jc w:val="center"/>
              <w:rPr>
                <w:rFonts w:hint="eastAsia" w:asciiTheme="minorEastAsia" w:hAnsiTheme="minorEastAsia" w:eastAsiaTheme="minorEastAsia" w:cstheme="minorEastAsia"/>
                <w:b/>
                <w:sz w:val="18"/>
                <w:szCs w:val="18"/>
              </w:rPr>
            </w:pPr>
          </w:p>
        </w:tc>
        <w:tc>
          <w:tcPr>
            <w:tcW w:w="1500" w:type="dxa"/>
          </w:tcPr>
          <w:p>
            <w:pPr>
              <w:rPr>
                <w:rFonts w:hint="eastAsia"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联系人</w:t>
            </w:r>
          </w:p>
        </w:tc>
        <w:tc>
          <w:tcPr>
            <w:tcW w:w="1628" w:type="dxa"/>
            <w:gridSpan w:val="3"/>
            <w:vAlign w:val="top"/>
          </w:tcPr>
          <w:p>
            <w:pPr>
              <w:rPr>
                <w:rFonts w:hint="eastAsia" w:asciiTheme="minorEastAsia" w:hAnsiTheme="minorEastAsia" w:eastAsiaTheme="minorEastAsia" w:cstheme="minorEastAsia"/>
                <w:b/>
                <w:sz w:val="18"/>
                <w:szCs w:val="18"/>
              </w:rPr>
            </w:pPr>
            <w:bookmarkStart w:id="13" w:name="联系人"/>
            <w:r>
              <w:rPr>
                <w:rFonts w:hint="eastAsia" w:asciiTheme="minorEastAsia" w:hAnsiTheme="minorEastAsia" w:eastAsiaTheme="minorEastAsia" w:cstheme="minorEastAsia"/>
                <w:b/>
                <w:sz w:val="18"/>
                <w:szCs w:val="18"/>
              </w:rPr>
              <w:t>苗延涛</w:t>
            </w:r>
            <w:bookmarkEnd w:id="13"/>
          </w:p>
        </w:tc>
        <w:tc>
          <w:tcPr>
            <w:tcW w:w="1861" w:type="dxa"/>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电话.</w:t>
            </w:r>
          </w:p>
        </w:tc>
        <w:tc>
          <w:tcPr>
            <w:tcW w:w="1618" w:type="dxa"/>
            <w:vAlign w:val="center"/>
          </w:tcPr>
          <w:p>
            <w:pPr>
              <w:jc w:val="both"/>
              <w:rPr>
                <w:rFonts w:hint="eastAsia" w:asciiTheme="minorEastAsia" w:hAnsiTheme="minorEastAsia" w:eastAsiaTheme="minorEastAsia" w:cstheme="minorEastAsia"/>
                <w:b/>
                <w:sz w:val="18"/>
                <w:szCs w:val="18"/>
              </w:rPr>
            </w:pPr>
            <w:bookmarkStart w:id="14" w:name="联系人手机"/>
            <w:r>
              <w:rPr>
                <w:rFonts w:hint="eastAsia" w:asciiTheme="minorEastAsia" w:hAnsiTheme="minorEastAsia" w:eastAsiaTheme="minorEastAsia" w:cstheme="minorEastAsia"/>
                <w:b/>
                <w:sz w:val="18"/>
                <w:szCs w:val="18"/>
                <w:lang w:val="de-DE"/>
              </w:rPr>
              <w:t>18611897863</w:t>
            </w:r>
            <w:bookmarkEnd w:id="14"/>
          </w:p>
        </w:tc>
        <w:tc>
          <w:tcPr>
            <w:tcW w:w="1672" w:type="dxa"/>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传真</w:t>
            </w:r>
          </w:p>
        </w:tc>
        <w:tc>
          <w:tcPr>
            <w:tcW w:w="1500" w:type="dxa"/>
          </w:tcPr>
          <w:p>
            <w:pPr>
              <w:rPr>
                <w:rFonts w:hint="eastAsia" w:asciiTheme="minorEastAsia" w:hAnsiTheme="minorEastAsia" w:eastAsiaTheme="minorEastAsia" w:cstheme="minorEastAsia"/>
                <w:b/>
                <w:sz w:val="18"/>
                <w:szCs w:val="18"/>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法人代表</w:t>
            </w:r>
          </w:p>
        </w:tc>
        <w:tc>
          <w:tcPr>
            <w:tcW w:w="1628" w:type="dxa"/>
            <w:gridSpan w:val="3"/>
            <w:vAlign w:val="top"/>
          </w:tcPr>
          <w:p>
            <w:pPr>
              <w:rPr>
                <w:rFonts w:hint="eastAsia" w:asciiTheme="minorEastAsia" w:hAnsiTheme="minorEastAsia" w:eastAsiaTheme="minorEastAsia" w:cstheme="minorEastAsia"/>
                <w:b/>
                <w:kern w:val="2"/>
                <w:sz w:val="18"/>
                <w:szCs w:val="18"/>
                <w:lang w:val="en-US" w:eastAsia="zh-CN" w:bidi="ar-SA"/>
              </w:rPr>
            </w:pPr>
            <w:bookmarkStart w:id="16" w:name="法人"/>
            <w:r>
              <w:rPr>
                <w:rFonts w:hint="eastAsia" w:asciiTheme="minorEastAsia" w:hAnsiTheme="minorEastAsia" w:eastAsiaTheme="minorEastAsia" w:cstheme="minorEastAsia"/>
                <w:b/>
                <w:kern w:val="2"/>
                <w:sz w:val="18"/>
                <w:szCs w:val="18"/>
                <w:lang w:val="en-US" w:eastAsia="zh-CN" w:bidi="ar-SA"/>
              </w:rPr>
              <w:t>苗平</w:t>
            </w:r>
            <w:bookmarkEnd w:id="16"/>
          </w:p>
        </w:tc>
        <w:tc>
          <w:tcPr>
            <w:tcW w:w="1861" w:type="dxa"/>
            <w:vAlign w:val="center"/>
          </w:tcPr>
          <w:p>
            <w:pPr>
              <w:jc w:val="center"/>
              <w:rPr>
                <w:rFonts w:hint="eastAsia" w:asciiTheme="minorEastAsia" w:hAnsiTheme="minorEastAsia" w:eastAsiaTheme="minorEastAsia" w:cstheme="minorEastAsia"/>
                <w:b/>
                <w:kern w:val="2"/>
                <w:sz w:val="18"/>
                <w:szCs w:val="18"/>
                <w:lang w:val="en-US" w:eastAsia="zh-CN" w:bidi="ar-SA"/>
              </w:rPr>
            </w:pPr>
            <w:r>
              <w:rPr>
                <w:rFonts w:hint="eastAsia" w:asciiTheme="minorEastAsia" w:hAnsiTheme="minorEastAsia" w:eastAsiaTheme="minorEastAsia" w:cstheme="minorEastAsia"/>
                <w:b/>
                <w:sz w:val="18"/>
                <w:szCs w:val="18"/>
              </w:rPr>
              <w:t>总经理</w:t>
            </w:r>
          </w:p>
        </w:tc>
        <w:tc>
          <w:tcPr>
            <w:tcW w:w="1618" w:type="dxa"/>
            <w:vAlign w:val="top"/>
          </w:tcPr>
          <w:p>
            <w:pPr>
              <w:rPr>
                <w:rFonts w:hint="eastAsia" w:asciiTheme="minorEastAsia" w:hAnsiTheme="minorEastAsia" w:eastAsiaTheme="minorEastAsia" w:cstheme="minorEastAsia"/>
                <w:b/>
                <w:kern w:val="2"/>
                <w:sz w:val="18"/>
                <w:szCs w:val="18"/>
                <w:lang w:val="en-US" w:eastAsia="zh-CN" w:bidi="ar-SA"/>
              </w:rPr>
            </w:pPr>
            <w:r>
              <w:rPr>
                <w:rFonts w:hint="eastAsia" w:asciiTheme="minorEastAsia" w:hAnsiTheme="minorEastAsia" w:eastAsiaTheme="minorEastAsia" w:cstheme="minorEastAsia"/>
                <w:b/>
                <w:kern w:val="2"/>
                <w:sz w:val="18"/>
                <w:szCs w:val="18"/>
                <w:lang w:val="en-US" w:eastAsia="zh-CN" w:bidi="ar-SA"/>
              </w:rPr>
              <w:t>苗平</w:t>
            </w:r>
          </w:p>
        </w:tc>
        <w:tc>
          <w:tcPr>
            <w:tcW w:w="1672" w:type="dxa"/>
            <w:vAlign w:val="center"/>
          </w:tcPr>
          <w:p>
            <w:pPr>
              <w:jc w:val="center"/>
              <w:rPr>
                <w:rFonts w:hint="eastAsia" w:asciiTheme="minorEastAsia" w:hAnsiTheme="minorEastAsia" w:eastAsiaTheme="minorEastAsia" w:cstheme="minorEastAsia"/>
                <w:b/>
                <w:kern w:val="2"/>
                <w:sz w:val="18"/>
                <w:szCs w:val="18"/>
                <w:lang w:val="en-US" w:eastAsia="zh-CN" w:bidi="ar-SA"/>
              </w:rPr>
            </w:pPr>
            <w:r>
              <w:rPr>
                <w:rFonts w:hint="eastAsia" w:asciiTheme="minorEastAsia" w:hAnsiTheme="minorEastAsia" w:eastAsiaTheme="minorEastAsia" w:cstheme="minorEastAsia"/>
                <w:b/>
                <w:sz w:val="18"/>
                <w:szCs w:val="18"/>
              </w:rPr>
              <w:t>管理者代表</w:t>
            </w:r>
          </w:p>
        </w:tc>
        <w:tc>
          <w:tcPr>
            <w:tcW w:w="1500" w:type="dxa"/>
            <w:vAlign w:val="top"/>
          </w:tcPr>
          <w:p>
            <w:pPr>
              <w:rPr>
                <w:rFonts w:hint="eastAsia" w:asciiTheme="minorEastAsia" w:hAnsiTheme="minorEastAsia" w:eastAsiaTheme="minorEastAsia" w:cstheme="minorEastAsia"/>
                <w:b/>
                <w:kern w:val="2"/>
                <w:sz w:val="18"/>
                <w:szCs w:val="18"/>
                <w:lang w:val="en-US" w:eastAsia="zh-CN" w:bidi="ar-SA"/>
              </w:rPr>
            </w:pPr>
            <w:r>
              <w:rPr>
                <w:rFonts w:hint="eastAsia" w:asciiTheme="minorEastAsia" w:hAnsiTheme="minorEastAsia" w:eastAsiaTheme="minorEastAsia" w:cstheme="minorEastAsia"/>
                <w:b/>
                <w:kern w:val="2"/>
                <w:sz w:val="18"/>
                <w:szCs w:val="18"/>
                <w:lang w:val="en-US" w:eastAsia="zh-CN" w:bidi="ar-SA"/>
              </w:rPr>
              <w:t>王雪梅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审核日期</w:t>
            </w:r>
          </w:p>
        </w:tc>
        <w:tc>
          <w:tcPr>
            <w:tcW w:w="3489" w:type="dxa"/>
            <w:gridSpan w:val="4"/>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w:t>
            </w:r>
            <w:bookmarkStart w:id="17" w:name="审核开始日"/>
            <w:r>
              <w:rPr>
                <w:rFonts w:hint="eastAsia" w:asciiTheme="minorEastAsia" w:hAnsiTheme="minorEastAsia" w:eastAsiaTheme="minorEastAsia" w:cstheme="minorEastAsia"/>
                <w:b/>
                <w:sz w:val="18"/>
                <w:szCs w:val="18"/>
              </w:rPr>
              <w:t xml:space="preserve">2020年07月15日 </w:t>
            </w:r>
            <w:bookmarkEnd w:id="17"/>
          </w:p>
        </w:tc>
        <w:tc>
          <w:tcPr>
            <w:tcW w:w="1618" w:type="dxa"/>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一体化审核</w:t>
            </w:r>
          </w:p>
        </w:tc>
        <w:tc>
          <w:tcPr>
            <w:tcW w:w="3172" w:type="dxa"/>
            <w:gridSpan w:val="2"/>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□是</w:t>
            </w: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25" w:type="dxa"/>
            <w:gridSpan w:val="3"/>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产品/服务认证范围</w:t>
            </w:r>
          </w:p>
        </w:tc>
        <w:tc>
          <w:tcPr>
            <w:tcW w:w="7681" w:type="dxa"/>
            <w:gridSpan w:val="6"/>
          </w:tcPr>
          <w:p>
            <w:pPr>
              <w:spacing w:line="360" w:lineRule="exact"/>
              <w:rPr>
                <w:rFonts w:hint="eastAsia" w:asciiTheme="minorEastAsia" w:hAnsiTheme="minorEastAsia" w:eastAsiaTheme="minorEastAsia" w:cstheme="minorEastAsia"/>
                <w:b/>
                <w:sz w:val="18"/>
                <w:szCs w:val="18"/>
              </w:rPr>
            </w:pPr>
            <w:bookmarkStart w:id="18" w:name="Q勾选15Add1"/>
            <w:r>
              <w:rPr>
                <w:rFonts w:hint="eastAsia" w:asciiTheme="minorEastAsia" w:hAnsiTheme="minorEastAsia" w:eastAsiaTheme="minorEastAsia" w:cstheme="minorEastAsia"/>
                <w:b/>
                <w:sz w:val="18"/>
                <w:szCs w:val="18"/>
              </w:rPr>
              <w:t>■</w:t>
            </w:r>
            <w:bookmarkEnd w:id="18"/>
            <w:r>
              <w:rPr>
                <w:rFonts w:hint="eastAsia" w:asciiTheme="minorEastAsia" w:hAnsiTheme="minorEastAsia" w:eastAsiaTheme="minorEastAsia" w:cstheme="minorEastAsia"/>
                <w:b/>
                <w:sz w:val="18"/>
                <w:szCs w:val="18"/>
              </w:rPr>
              <w:t>QMS：</w:t>
            </w:r>
            <w:bookmarkStart w:id="19" w:name="审核范围"/>
            <w:r>
              <w:rPr>
                <w:rFonts w:hint="eastAsia" w:asciiTheme="minorEastAsia" w:hAnsiTheme="minorEastAsia" w:eastAsiaTheme="minorEastAsia" w:cstheme="minorEastAsia"/>
                <w:b/>
                <w:sz w:val="18"/>
                <w:szCs w:val="18"/>
              </w:rPr>
              <w:t>冶金成套设备的研发销售</w:t>
            </w:r>
            <w:bookmarkEnd w:id="19"/>
            <w:r>
              <w:rPr>
                <w:rFonts w:hint="eastAsia" w:asciiTheme="minorEastAsia" w:hAnsiTheme="minorEastAsia" w:eastAsiaTheme="minorEastAsia" w:cstheme="minorEastAsia"/>
                <w:b/>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41"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是否要求变更</w:t>
            </w:r>
          </w:p>
          <w:p>
            <w:pPr>
              <w:spacing w:line="180" w:lineRule="exact"/>
              <w:jc w:val="center"/>
              <w:rPr>
                <w:rFonts w:hint="eastAsia" w:asciiTheme="minorEastAsia" w:hAnsiTheme="minorEastAsia" w:eastAsiaTheme="minorEastAsia" w:cstheme="minorEastAsia"/>
                <w:b/>
                <w:sz w:val="18"/>
                <w:szCs w:val="18"/>
              </w:rPr>
            </w:pPr>
          </w:p>
        </w:tc>
        <w:tc>
          <w:tcPr>
            <w:tcW w:w="1343" w:type="dxa"/>
            <w:gridSpan w:val="3"/>
            <w:vAlign w:val="center"/>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是</w:t>
            </w: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否</w:t>
            </w:r>
          </w:p>
        </w:tc>
        <w:tc>
          <w:tcPr>
            <w:tcW w:w="7422" w:type="dxa"/>
            <w:gridSpan w:val="5"/>
          </w:tcPr>
          <w:p>
            <w:pPr>
              <w:spacing w:line="3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变更的认证范围: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专业代码</w:t>
            </w:r>
          </w:p>
        </w:tc>
        <w:tc>
          <w:tcPr>
            <w:tcW w:w="1628" w:type="dxa"/>
            <w:gridSpan w:val="3"/>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29.10.07;34.06.00</w:t>
            </w:r>
          </w:p>
        </w:tc>
        <w:tc>
          <w:tcPr>
            <w:tcW w:w="1861" w:type="dxa"/>
            <w:vAlign w:val="center"/>
          </w:tcPr>
          <w:p>
            <w:pPr>
              <w:spacing w:line="260" w:lineRule="exact"/>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证书有</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color w:val="auto"/>
                <w:sz w:val="18"/>
                <w:szCs w:val="18"/>
              </w:rPr>
              <w:t>效期</w:t>
            </w:r>
          </w:p>
        </w:tc>
        <w:tc>
          <w:tcPr>
            <w:tcW w:w="1618" w:type="dxa"/>
          </w:tcPr>
          <w:p>
            <w:pPr>
              <w:spacing w:line="260" w:lineRule="exact"/>
              <w:rPr>
                <w:rFonts w:hint="default" w:asciiTheme="minorEastAsia" w:hAnsiTheme="minorEastAsia" w:eastAsiaTheme="minorEastAsia" w:cstheme="minorEastAsia"/>
                <w:b/>
                <w:color w:val="FF0000"/>
                <w:sz w:val="18"/>
                <w:szCs w:val="18"/>
                <w:lang w:val="en-US" w:eastAsia="zh-CN"/>
              </w:rPr>
            </w:pPr>
            <w:r>
              <w:rPr>
                <w:rFonts w:hint="eastAsia" w:asciiTheme="minorEastAsia" w:hAnsiTheme="minorEastAsia" w:eastAsiaTheme="minorEastAsia" w:cstheme="minorEastAsia"/>
                <w:b/>
                <w:color w:val="auto"/>
                <w:sz w:val="18"/>
                <w:szCs w:val="18"/>
                <w:lang w:val="en-US" w:eastAsia="zh-CN"/>
              </w:rPr>
              <w:t>2022年6月</w:t>
            </w:r>
          </w:p>
        </w:tc>
        <w:tc>
          <w:tcPr>
            <w:tcW w:w="1672"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上年度</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审核日期</w:t>
            </w:r>
          </w:p>
        </w:tc>
        <w:tc>
          <w:tcPr>
            <w:tcW w:w="1500" w:type="dxa"/>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2019.</w:t>
            </w:r>
            <w:r>
              <w:rPr>
                <w:rFonts w:hint="eastAsia" w:asciiTheme="minorEastAsia" w:hAnsiTheme="minorEastAsia" w:eastAsiaTheme="minorEastAsia" w:cstheme="minorEastAsia"/>
                <w:b/>
                <w:sz w:val="18"/>
                <w:szCs w:val="18"/>
                <w:lang w:val="en-US" w:eastAsia="zh-CN"/>
              </w:rPr>
              <w:t>6</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val="en-US" w:eastAsia="zh-CN"/>
              </w:rPr>
              <w:t>20上午</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val="en-US" w:eastAsia="zh-CN"/>
              </w:rPr>
              <w:t>22下午</w:t>
            </w:r>
          </w:p>
        </w:tc>
      </w:tr>
    </w:tbl>
    <w:p>
      <w:pPr>
        <w:tabs>
          <w:tab w:val="left" w:pos="645"/>
        </w:tabs>
        <w:spacing w:after="163" w:afterLines="50" w:line="360" w:lineRule="exact"/>
        <w:rPr>
          <w:b/>
          <w:spacing w:val="-6"/>
          <w:sz w:val="16"/>
          <w:szCs w:val="16"/>
        </w:rPr>
      </w:pPr>
      <w:r>
        <w:rPr>
          <w:rFonts w:hint="eastAsia"/>
          <w:b/>
          <w:sz w:val="26"/>
          <w:szCs w:val="26"/>
        </w:rPr>
        <w:t>五、远程审核活动安排综述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流动场所信息：无</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 xml:space="preserve">生产┄┄）是：冶金成套设备的研发销售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日至2020年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Cs/>
                <w:sz w:val="18"/>
                <w:szCs w:val="18"/>
                <w:lang w:val="en-US" w:eastAsia="zh-CN"/>
              </w:rPr>
            </w:pPr>
            <w:r>
              <w:rPr>
                <w:rFonts w:hint="eastAsia" w:ascii="宋体" w:hAnsi="宋体"/>
                <w:bCs/>
                <w:sz w:val="18"/>
                <w:szCs w:val="18"/>
                <w:lang w:eastAsia="zh-CN"/>
              </w:rPr>
              <w:t>总经理：苗平      人员状况：2</w:t>
            </w:r>
            <w:r>
              <w:rPr>
                <w:rFonts w:hint="eastAsia" w:ascii="宋体" w:hAnsi="宋体"/>
                <w:bCs/>
                <w:sz w:val="18"/>
                <w:szCs w:val="18"/>
                <w:lang w:val="en-US" w:eastAsia="zh-CN"/>
              </w:rPr>
              <w:t>4  无变更</w:t>
            </w:r>
          </w:p>
          <w:p>
            <w:pPr>
              <w:spacing w:line="240" w:lineRule="exact"/>
              <w:rPr>
                <w:rFonts w:hint="eastAsia" w:ascii="宋体" w:hAnsi="宋体"/>
                <w:bCs/>
                <w:sz w:val="18"/>
                <w:szCs w:val="18"/>
                <w:lang w:val="en-US" w:eastAsia="zh-CN"/>
              </w:rPr>
            </w:pPr>
            <w:r>
              <w:rPr>
                <w:rFonts w:hint="eastAsia" w:ascii="宋体" w:hAnsi="宋体"/>
                <w:bCs/>
                <w:sz w:val="18"/>
                <w:szCs w:val="18"/>
                <w:lang w:eastAsia="zh-CN"/>
              </w:rPr>
              <w:t>组织情况：</w:t>
            </w:r>
            <w:r>
              <w:rPr>
                <w:rFonts w:hint="eastAsia" w:ascii="宋体" w:hAnsi="宋体"/>
                <w:bCs/>
                <w:sz w:val="18"/>
                <w:szCs w:val="18"/>
                <w:lang w:val="en-US" w:eastAsia="zh-CN"/>
              </w:rPr>
              <w:t>企业负责人为设计院退休人员再创业，设计能力雄厚，设计人员中有5位高级工程师（退休人员），其他设计人员均为相关专业毕业生。企业于2011年3月成立，主营冶金成套设备的研发销售，研发周期较长。目前正在研发的项目1个：DZ-250四辊精密带材可逆冷轧机，目前未验收。疫情对企业影响较大，本年度合同量明显减少。</w:t>
            </w:r>
          </w:p>
          <w:p>
            <w:pPr>
              <w:spacing w:line="240" w:lineRule="exact"/>
              <w:rPr>
                <w:rFonts w:hint="eastAsia" w:ascii="宋体" w:hAnsi="宋体"/>
                <w:bCs/>
                <w:sz w:val="18"/>
                <w:szCs w:val="18"/>
                <w:lang w:eastAsia="zh-CN"/>
              </w:rPr>
            </w:pPr>
            <w:r>
              <w:rPr>
                <w:rFonts w:hint="eastAsia" w:ascii="宋体" w:hAnsi="宋体"/>
                <w:bCs/>
                <w:sz w:val="18"/>
                <w:szCs w:val="18"/>
                <w:lang w:eastAsia="zh-CN"/>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spacing w:line="240" w:lineRule="exact"/>
              <w:rPr>
                <w:rFonts w:ascii="宋体" w:hAnsi="宋体"/>
                <w:bCs/>
                <w:sz w:val="18"/>
                <w:szCs w:val="18"/>
              </w:rPr>
            </w:pPr>
            <w:r>
              <w:rPr>
                <w:rFonts w:hint="eastAsia" w:ascii="宋体" w:hAnsi="宋体"/>
                <w:bCs/>
                <w:sz w:val="18"/>
                <w:szCs w:val="18"/>
                <w:lang w:eastAsia="zh-CN"/>
              </w:rPr>
              <w:t>提供《内外部环境分析报告》，写明了公司内部环境和外部环境因素、因素分析及对策，</w:t>
            </w:r>
            <w:r>
              <w:rPr>
                <w:rFonts w:hint="eastAsia" w:ascii="宋体" w:hAnsi="宋体"/>
                <w:bCs/>
                <w:sz w:val="18"/>
                <w:szCs w:val="18"/>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rPr>
                <w:rFonts w:hint="eastAsia"/>
                <w:sz w:val="18"/>
                <w:szCs w:val="18"/>
              </w:rPr>
            </w:pPr>
            <w:r>
              <w:rPr>
                <w:rFonts w:hint="eastAsia"/>
                <w:sz w:val="18"/>
                <w:szCs w:val="18"/>
              </w:rPr>
              <w:t>企业识别并确定了影响公司提供产品和服务能力的利益相关方</w:t>
            </w:r>
            <w:r>
              <w:rPr>
                <w:rFonts w:hint="eastAsia"/>
                <w:sz w:val="18"/>
                <w:szCs w:val="18"/>
                <w:lang w:eastAsia="zh-CN"/>
              </w:rPr>
              <w:t>顾客</w:t>
            </w:r>
            <w:r>
              <w:rPr>
                <w:rFonts w:hint="eastAsia"/>
                <w:sz w:val="18"/>
                <w:szCs w:val="18"/>
              </w:rPr>
              <w:t>、</w:t>
            </w:r>
            <w:r>
              <w:rPr>
                <w:rFonts w:hint="eastAsia"/>
                <w:sz w:val="18"/>
                <w:szCs w:val="18"/>
                <w:lang w:eastAsia="zh-CN"/>
              </w:rPr>
              <w:t>最终用户或受益人</w:t>
            </w:r>
            <w:r>
              <w:rPr>
                <w:rFonts w:hint="eastAsia"/>
                <w:sz w:val="18"/>
                <w:szCs w:val="18"/>
              </w:rPr>
              <w:t>、</w:t>
            </w:r>
            <w:r>
              <w:rPr>
                <w:rFonts w:hint="eastAsia"/>
                <w:sz w:val="18"/>
                <w:szCs w:val="18"/>
                <w:lang w:eastAsia="zh-CN"/>
              </w:rPr>
              <w:t>业主，股东</w:t>
            </w:r>
            <w:r>
              <w:rPr>
                <w:rFonts w:hint="eastAsia"/>
                <w:sz w:val="18"/>
                <w:szCs w:val="18"/>
              </w:rPr>
              <w:t>、外部供应商、公司员工</w:t>
            </w:r>
            <w:r>
              <w:rPr>
                <w:rFonts w:hint="eastAsia"/>
                <w:sz w:val="18"/>
                <w:szCs w:val="18"/>
                <w:lang w:val="en-US" w:eastAsia="zh-CN"/>
              </w:rPr>
              <w:t>等</w:t>
            </w:r>
            <w:r>
              <w:rPr>
                <w:rFonts w:hint="eastAsia"/>
                <w:sz w:val="18"/>
                <w:szCs w:val="18"/>
              </w:rPr>
              <w:t>。</w:t>
            </w:r>
          </w:p>
          <w:p>
            <w:pPr>
              <w:rPr>
                <w:rFonts w:hint="eastAsia"/>
                <w:sz w:val="18"/>
                <w:szCs w:val="18"/>
              </w:rPr>
            </w:pPr>
            <w:r>
              <w:rPr>
                <w:rFonts w:hint="eastAsia"/>
                <w:sz w:val="18"/>
                <w:szCs w:val="18"/>
              </w:rPr>
              <w:t>管代介绍公司通过投标、客户介绍等形式了解相关方的需求，然后提供出满足他们要求提供优质产品和完善的服务，目前公司能满足相关方的需求和期望。</w:t>
            </w:r>
          </w:p>
          <w:p>
            <w:pPr>
              <w:rPr>
                <w:rFonts w:hint="eastAsia"/>
                <w:sz w:val="18"/>
                <w:szCs w:val="18"/>
              </w:rPr>
            </w:pPr>
            <w:r>
              <w:rPr>
                <w:rFonts w:hint="eastAsia"/>
                <w:sz w:val="18"/>
                <w:szCs w:val="18"/>
              </w:rPr>
              <w:t>相关方信息进行监视和评审的方式方法：公司通过走访、会议、上级文件、标准和规范的获取等方式对相关方的信息进行监视和评审。</w:t>
            </w:r>
          </w:p>
          <w:p>
            <w:r>
              <w:rPr>
                <w:rFonts w:hint="eastAsia"/>
                <w:sz w:val="18"/>
                <w:szCs w:val="18"/>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rPr>
              <w:t xml:space="preserve">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r>
              <w:rPr>
                <w:rFonts w:hint="eastAsia"/>
                <w:sz w:val="18"/>
                <w:szCs w:val="18"/>
              </w:rPr>
              <w:t>企业策划并制定了质量方针：“准确定位,精心设计，持续改进，顾客满意”</w:t>
            </w:r>
            <w:r>
              <w:rPr>
                <w:rFonts w:hint="eastAsia"/>
                <w:sz w:val="18"/>
                <w:szCs w:val="18"/>
                <w:lang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hint="eastAsia"/>
                <w:sz w:val="18"/>
                <w:szCs w:val="18"/>
                <w:lang w:val="en-US" w:eastAsia="zh-CN"/>
              </w:rPr>
            </w:pPr>
            <w:r>
              <w:rPr>
                <w:rFonts w:hint="eastAsia"/>
                <w:sz w:val="18"/>
                <w:szCs w:val="18"/>
              </w:rPr>
              <w:t xml:space="preserve">企业通过识别与评价对公司目标和战略方向相关影响其实现质量管理体系预期结果的各种内外部环境因素，有效应对风险和机遇。 </w:t>
            </w:r>
            <w:r>
              <w:rPr>
                <w:rFonts w:hint="eastAsia"/>
                <w:sz w:val="18"/>
                <w:szCs w:val="18"/>
                <w:lang w:val="en-US" w:eastAsia="zh-CN"/>
              </w:rPr>
              <w:t>提供风险识别及措施表：识别的风险：1、法律、法规的变化（风险：由于当地法律法规变化，导致所在行业市场需求急剧降低，从而导致销售目标难以实现；措施：设立专人定期跟踪当地国的法律法规变化情况并及时收集评估）；2、人员流动（风险：人员流动性大；措施：提高企业的效益，适当调整公司薪酬水平，做好人员储备工作）；3、客户投诉和抱怨（风险：因产品质量未能满足要求，引发顾客强烈不满进而选择放弃合作；措施：严格执行设计开发控制程序，加强运维及日常监督检查工作）。。。。。</w:t>
            </w:r>
          </w:p>
          <w:p>
            <w:pPr>
              <w:rPr>
                <w:rFonts w:hint="eastAsia"/>
                <w:sz w:val="18"/>
                <w:szCs w:val="18"/>
                <w:lang w:val="en-US" w:eastAsia="zh-CN"/>
              </w:rPr>
            </w:pPr>
            <w:r>
              <w:rPr>
                <w:rFonts w:hint="eastAsia"/>
                <w:sz w:val="18"/>
                <w:szCs w:val="18"/>
                <w:lang w:val="en-US" w:eastAsia="zh-CN"/>
              </w:rPr>
              <w:t>机遇：市场开发（机遇：目前仍有新市场待开发； 措施：提高产品质量、控制产品价格）</w:t>
            </w:r>
          </w:p>
          <w:p>
            <w:pPr>
              <w:rPr>
                <w:rFonts w:hint="eastAsia"/>
                <w:sz w:val="18"/>
                <w:szCs w:val="18"/>
                <w:lang w:val="en-US" w:eastAsia="zh-CN"/>
              </w:rPr>
            </w:pPr>
            <w:r>
              <w:rPr>
                <w:rFonts w:hint="eastAsia"/>
                <w:sz w:val="18"/>
                <w:szCs w:val="18"/>
                <w:lang w:val="en-US" w:eastAsia="zh-CN"/>
              </w:rPr>
              <w:t>改进服务（机遇：服务质量提升会赢得顾客信任，进而提高顾客忠诚度，并推荐其他顾客与本公司合作；措施：建立完善公司质量管理体系，加强销售服务质量系统化管理工作）。。。。。。。。</w:t>
            </w:r>
          </w:p>
          <w:p>
            <w:pPr>
              <w:rPr>
                <w:rFonts w:hint="eastAsia"/>
                <w:sz w:val="18"/>
                <w:szCs w:val="18"/>
              </w:rPr>
            </w:pPr>
            <w:r>
              <w:rPr>
                <w:rFonts w:hint="eastAsia"/>
                <w:sz w:val="18"/>
                <w:szCs w:val="18"/>
              </w:rPr>
              <w:t>通过内审、管评、目标考核等来评价风险和机遇应对措施的有效性。</w:t>
            </w:r>
          </w:p>
          <w:p>
            <w:r>
              <w:rPr>
                <w:rFonts w:hint="eastAsia"/>
                <w:sz w:val="18"/>
                <w:szCs w:val="18"/>
              </w:rPr>
              <w:t>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181" w:hangingChars="100"/>
              <w:rPr>
                <w:rFonts w:hint="eastAsia" w:ascii="宋体" w:hAnsi="宋体"/>
                <w:b w:val="0"/>
                <w:bCs/>
                <w:sz w:val="18"/>
                <w:szCs w:val="18"/>
              </w:rPr>
            </w:pPr>
            <w:r>
              <w:rPr>
                <w:rFonts w:hint="eastAsia" w:ascii="宋体" w:hAnsi="宋体"/>
                <w:b/>
                <w:bCs w:val="0"/>
                <w:sz w:val="18"/>
                <w:szCs w:val="18"/>
              </w:rPr>
              <w:t>质量管理体系过程有</w:t>
            </w:r>
            <w:r>
              <w:rPr>
                <w:rFonts w:hint="eastAsia" w:ascii="宋体" w:hAnsi="宋体"/>
                <w:b w:val="0"/>
                <w:bCs/>
                <w:sz w:val="18"/>
                <w:szCs w:val="18"/>
              </w:rPr>
              <w:t>：销售服务实现过程：客户需求—面对面服务—签订合同—采购—发货--验收</w:t>
            </w:r>
          </w:p>
          <w:p>
            <w:pPr>
              <w:pStyle w:val="2"/>
              <w:rPr>
                <w:rFonts w:hint="default" w:eastAsia="宋体"/>
                <w:sz w:val="18"/>
                <w:szCs w:val="18"/>
                <w:lang w:val="en-US" w:eastAsia="zh-CN"/>
              </w:rPr>
            </w:pPr>
            <w:r>
              <w:rPr>
                <w:rFonts w:hint="eastAsia"/>
                <w:sz w:val="18"/>
                <w:szCs w:val="18"/>
                <w:lang w:val="en-US" w:eastAsia="zh-CN"/>
              </w:rPr>
              <w:t>研发流程：客户要求（技术规格书）--立项--设计方案（人员配置、设计任务、方案评审）--出图--审图--交付</w:t>
            </w:r>
          </w:p>
          <w:p>
            <w:pPr>
              <w:tabs>
                <w:tab w:val="left" w:pos="540"/>
              </w:tabs>
              <w:spacing w:line="300" w:lineRule="exact"/>
              <w:ind w:left="211" w:hanging="181" w:hangingChars="100"/>
              <w:rPr>
                <w:rFonts w:hint="eastAsia" w:ascii="宋体" w:hAnsi="宋体"/>
                <w:b w:val="0"/>
                <w:bCs/>
                <w:sz w:val="18"/>
                <w:szCs w:val="18"/>
              </w:rPr>
            </w:pPr>
            <w:r>
              <w:rPr>
                <w:rFonts w:hint="eastAsia" w:ascii="宋体" w:hAnsi="宋体"/>
                <w:b/>
                <w:bCs w:val="0"/>
                <w:sz w:val="18"/>
                <w:szCs w:val="18"/>
              </w:rPr>
              <w:t>需要确认过程：</w:t>
            </w:r>
            <w:r>
              <w:rPr>
                <w:rFonts w:hint="eastAsia" w:ascii="宋体" w:hAnsi="宋体"/>
                <w:b/>
                <w:bCs w:val="0"/>
                <w:sz w:val="18"/>
                <w:szCs w:val="18"/>
                <w:lang w:val="en-US" w:eastAsia="zh-CN"/>
              </w:rPr>
              <w:t>销售</w:t>
            </w:r>
            <w:r>
              <w:rPr>
                <w:rFonts w:hint="eastAsia" w:ascii="宋体" w:hAnsi="宋体"/>
                <w:b w:val="0"/>
                <w:bCs/>
                <w:sz w:val="18"/>
                <w:szCs w:val="18"/>
                <w:lang w:val="en-US" w:eastAsia="zh-CN"/>
              </w:rPr>
              <w:t>服务</w:t>
            </w:r>
            <w:r>
              <w:rPr>
                <w:rFonts w:hint="eastAsia" w:ascii="宋体" w:hAnsi="宋体"/>
                <w:b w:val="0"/>
                <w:bCs/>
                <w:sz w:val="18"/>
                <w:szCs w:val="18"/>
              </w:rPr>
              <w:t>过程</w:t>
            </w:r>
            <w:r>
              <w:rPr>
                <w:rFonts w:hint="eastAsia" w:ascii="宋体" w:hAnsi="宋体"/>
                <w:b w:val="0"/>
                <w:bCs/>
                <w:sz w:val="18"/>
                <w:szCs w:val="18"/>
                <w:lang w:val="en-US" w:eastAsia="zh-CN"/>
              </w:rPr>
              <w:t>为</w:t>
            </w:r>
            <w:r>
              <w:rPr>
                <w:rFonts w:hint="eastAsia" w:ascii="宋体" w:hAnsi="宋体"/>
                <w:b w:val="0"/>
                <w:bCs/>
                <w:sz w:val="18"/>
                <w:szCs w:val="18"/>
              </w:rPr>
              <w:t>需确认过程。</w:t>
            </w:r>
          </w:p>
          <w:p>
            <w:pPr>
              <w:tabs>
                <w:tab w:val="left" w:pos="540"/>
              </w:tabs>
              <w:spacing w:line="300" w:lineRule="exact"/>
              <w:ind w:left="211" w:hanging="181" w:hangingChars="100"/>
              <w:rPr>
                <w:rFonts w:ascii="宋体" w:hAnsi="宋体"/>
                <w:b w:val="0"/>
                <w:bCs/>
                <w:sz w:val="18"/>
                <w:szCs w:val="18"/>
              </w:rPr>
            </w:pPr>
            <w:r>
              <w:rPr>
                <w:rFonts w:hint="eastAsia" w:ascii="宋体" w:hAnsi="宋体"/>
                <w:b/>
                <w:bCs w:val="0"/>
                <w:sz w:val="18"/>
                <w:szCs w:val="18"/>
                <w:lang w:val="en-US" w:eastAsia="zh-CN"/>
              </w:rPr>
              <w:t>关键过程：研发</w:t>
            </w:r>
            <w:r>
              <w:rPr>
                <w:rFonts w:hint="eastAsia" w:ascii="宋体" w:hAnsi="宋体"/>
                <w:b w:val="0"/>
                <w:bCs/>
                <w:sz w:val="18"/>
                <w:szCs w:val="18"/>
                <w:lang w:val="en-US" w:eastAsia="zh-CN"/>
              </w:rPr>
              <w:t>过程</w:t>
            </w:r>
          </w:p>
          <w:p>
            <w:pPr>
              <w:tabs>
                <w:tab w:val="left" w:pos="540"/>
              </w:tabs>
              <w:spacing w:line="300" w:lineRule="exact"/>
              <w:ind w:left="211" w:hanging="211" w:hangingChars="100"/>
              <w:rPr>
                <w:rFonts w:ascii="宋体" w:hAnsi="宋体"/>
                <w:sz w:val="18"/>
                <w:szCs w:val="18"/>
              </w:rPr>
            </w:pPr>
            <w:r>
              <w:rPr>
                <w:rFonts w:ascii="宋体" w:hAnsi="宋体"/>
                <w:b/>
                <w:sz w:val="21"/>
                <w:szCs w:val="21"/>
              </w:rPr>
              <w:pict>
                <v:shape id="_x0000_s1031" o:spid="_x0000_s103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0" o:spid="_x0000_s103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不适用条款是</w:t>
            </w:r>
            <w:r>
              <w:rPr>
                <w:rFonts w:hint="eastAsia" w:ascii="宋体" w:hAnsi="宋体"/>
                <w:b/>
                <w:sz w:val="21"/>
                <w:szCs w:val="21"/>
                <w:lang w:val="en-US" w:eastAsia="zh-CN"/>
              </w:rPr>
              <w:t xml:space="preserve">  无</w:t>
            </w:r>
            <w:r>
              <w:rPr>
                <w:rFonts w:hint="eastAsia" w:ascii="宋体" w:hAnsi="宋体"/>
                <w:b/>
                <w:color w:val="FF0000"/>
                <w:sz w:val="21"/>
                <w:szCs w:val="21"/>
                <w:lang w:val="en-US" w:eastAsia="zh-CN"/>
              </w:rPr>
              <w:t xml:space="preserve"> </w:t>
            </w:r>
            <w:r>
              <w:rPr>
                <w:rFonts w:hint="eastAsia" w:ascii="宋体" w:hAnsi="宋体"/>
                <w:b/>
                <w:sz w:val="21"/>
                <w:szCs w:val="21"/>
                <w:lang w:val="en-US" w:eastAsia="zh-CN"/>
              </w:rPr>
              <w:t xml:space="preserve"> </w:t>
            </w:r>
            <w:r>
              <w:rPr>
                <w:rFonts w:hint="eastAsia" w:ascii="宋体" w:hAnsi="宋体"/>
                <w:b/>
                <w:sz w:val="21"/>
                <w:szCs w:val="21"/>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val="0"/>
                <w:bCs/>
                <w:sz w:val="18"/>
                <w:szCs w:val="18"/>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获取法律法规项，■法律法规获取充分</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结合公司的□产品</w:t>
            </w:r>
            <w:r>
              <w:rPr>
                <w:rFonts w:ascii="宋体" w:hAnsi="宋体"/>
                <w:b w:val="0"/>
                <w:bCs/>
                <w:sz w:val="18"/>
                <w:szCs w:val="18"/>
              </w:rPr>
              <w:t>/</w:t>
            </w:r>
            <w:r>
              <w:rPr>
                <w:rFonts w:hint="eastAsia" w:ascii="宋体" w:hAnsi="宋体"/>
                <w:b w:val="0"/>
                <w:bCs/>
                <w:sz w:val="18"/>
                <w:szCs w:val="18"/>
              </w:rPr>
              <w:t>服务□环境因素□危险源，□确定□未确定法律法规要求的具体条款，</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法律法规的宣传方式：a)通过各种列会传达、通报质量管理情况（如工作例会、经营会议等)；b)各部门内部会议等；c)内部文件的学习和传递；d)公司宣传栏等方式</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val="0"/>
                <w:bCs/>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公司总的质量目标为：设计方案</w:t>
            </w:r>
            <w:r>
              <w:rPr>
                <w:rFonts w:hint="eastAsia" w:ascii="宋体" w:hAnsi="宋体"/>
                <w:b w:val="0"/>
                <w:bCs/>
                <w:sz w:val="18"/>
                <w:szCs w:val="18"/>
                <w:lang w:val="en-US" w:eastAsia="zh-CN"/>
              </w:rPr>
              <w:t>一次</w:t>
            </w:r>
            <w:r>
              <w:rPr>
                <w:rFonts w:hint="eastAsia" w:ascii="宋体" w:hAnsi="宋体"/>
                <w:b w:val="0"/>
                <w:bCs/>
                <w:sz w:val="18"/>
                <w:szCs w:val="18"/>
              </w:rPr>
              <w:t>通过率＞95%（通过次数÷设计次数）；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lang w:eastAsia="zh-CN"/>
              </w:rPr>
            </w:pPr>
            <w:r>
              <w:rPr>
                <w:rFonts w:hint="eastAsia" w:ascii="宋体" w:hAnsi="宋体"/>
                <w:b w:val="0"/>
                <w:bCs/>
                <w:sz w:val="18"/>
                <w:szCs w:val="18"/>
                <w:lang w:eastAsia="zh-CN"/>
              </w:rPr>
              <w:t>产品</w:t>
            </w:r>
            <w:r>
              <w:rPr>
                <w:rFonts w:hint="eastAsia" w:ascii="宋体" w:hAnsi="宋体"/>
                <w:b w:val="0"/>
                <w:bCs/>
                <w:sz w:val="18"/>
                <w:szCs w:val="18"/>
              </w:rPr>
              <w:t>验收一次验收合格率＞90%</w:t>
            </w:r>
            <w:r>
              <w:rPr>
                <w:rFonts w:hint="eastAsia" w:ascii="宋体" w:hAnsi="宋体"/>
                <w:b w:val="0"/>
                <w:bCs/>
                <w:sz w:val="18"/>
                <w:szCs w:val="18"/>
                <w:lang w:eastAsia="zh-CN"/>
              </w:rPr>
              <w:t>（通过数÷验收总数）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顾客满意度＞90%（满意度实际得分÷应得总分）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18"/>
                <w:szCs w:val="18"/>
              </w:rPr>
            </w:pPr>
            <w:r>
              <w:rPr>
                <w:rFonts w:hint="eastAsia" w:ascii="宋体" w:hAnsi="宋体"/>
                <w:b w:val="0"/>
                <w:bCs/>
                <w:sz w:val="18"/>
                <w:szCs w:val="18"/>
              </w:rPr>
              <w:t>201</w:t>
            </w:r>
            <w:r>
              <w:rPr>
                <w:rFonts w:hint="eastAsia" w:ascii="宋体" w:hAnsi="宋体"/>
                <w:b w:val="0"/>
                <w:bCs/>
                <w:sz w:val="18"/>
                <w:szCs w:val="18"/>
                <w:lang w:val="en-US" w:eastAsia="zh-CN"/>
              </w:rPr>
              <w:t>9</w:t>
            </w:r>
            <w:r>
              <w:rPr>
                <w:rFonts w:hint="eastAsia" w:ascii="宋体" w:hAnsi="宋体"/>
                <w:b w:val="0"/>
                <w:bCs/>
                <w:sz w:val="18"/>
                <w:szCs w:val="18"/>
              </w:rPr>
              <w:t>年</w:t>
            </w:r>
            <w:r>
              <w:rPr>
                <w:rFonts w:hint="eastAsia" w:ascii="宋体" w:hAnsi="宋体"/>
                <w:b w:val="0"/>
                <w:bCs/>
                <w:sz w:val="18"/>
                <w:szCs w:val="18"/>
                <w:lang w:val="en-US" w:eastAsia="zh-CN"/>
              </w:rPr>
              <w:t>7</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6</w:t>
            </w:r>
            <w:r>
              <w:rPr>
                <w:rFonts w:hint="eastAsia" w:ascii="宋体" w:hAnsi="宋体"/>
                <w:b w:val="0"/>
                <w:bCs/>
                <w:sz w:val="18"/>
                <w:szCs w:val="18"/>
              </w:rPr>
              <w:t>月目标完成情况：设计方案</w:t>
            </w:r>
            <w:r>
              <w:rPr>
                <w:rFonts w:hint="eastAsia" w:ascii="宋体" w:hAnsi="宋体"/>
                <w:b w:val="0"/>
                <w:bCs/>
                <w:sz w:val="18"/>
                <w:szCs w:val="18"/>
                <w:lang w:val="en-US" w:eastAsia="zh-CN"/>
              </w:rPr>
              <w:t>一次</w:t>
            </w:r>
            <w:r>
              <w:rPr>
                <w:rFonts w:hint="eastAsia" w:ascii="宋体" w:hAnsi="宋体"/>
                <w:b w:val="0"/>
                <w:bCs/>
                <w:sz w:val="18"/>
                <w:szCs w:val="18"/>
              </w:rPr>
              <w:t>通过率</w:t>
            </w:r>
            <w:r>
              <w:rPr>
                <w:rFonts w:hint="eastAsia" w:ascii="宋体" w:hAnsi="宋体"/>
                <w:b w:val="0"/>
                <w:bCs/>
                <w:sz w:val="18"/>
                <w:szCs w:val="18"/>
                <w:lang w:val="en-US" w:eastAsia="zh-CN"/>
              </w:rPr>
              <w:t>100%；</w:t>
            </w:r>
            <w:r>
              <w:rPr>
                <w:rFonts w:hint="eastAsia" w:ascii="宋体" w:hAnsi="宋体"/>
                <w:b w:val="0"/>
                <w:bCs/>
                <w:sz w:val="18"/>
                <w:szCs w:val="18"/>
                <w:lang w:eastAsia="zh-CN"/>
              </w:rPr>
              <w:t>产品</w:t>
            </w:r>
            <w:r>
              <w:rPr>
                <w:rFonts w:hint="eastAsia" w:ascii="宋体" w:hAnsi="宋体"/>
                <w:b w:val="0"/>
                <w:bCs/>
                <w:sz w:val="18"/>
                <w:szCs w:val="18"/>
              </w:rPr>
              <w:t>验收一次验收合格率</w:t>
            </w:r>
            <w:r>
              <w:rPr>
                <w:rFonts w:hint="eastAsia" w:ascii="宋体" w:hAnsi="宋体"/>
                <w:b w:val="0"/>
                <w:bCs/>
                <w:sz w:val="18"/>
                <w:szCs w:val="18"/>
                <w:lang w:val="en-US" w:eastAsia="zh-CN"/>
              </w:rPr>
              <w:t>100%</w:t>
            </w:r>
            <w:r>
              <w:rPr>
                <w:rFonts w:hint="eastAsia" w:ascii="宋体" w:hAnsi="宋体"/>
                <w:b w:val="0"/>
                <w:bCs/>
                <w:sz w:val="18"/>
                <w:szCs w:val="18"/>
              </w:rPr>
              <w:t>；顾客满意度</w:t>
            </w:r>
            <w:r>
              <w:rPr>
                <w:rFonts w:hint="eastAsia" w:ascii="宋体" w:hAnsi="宋体"/>
                <w:b w:val="0"/>
                <w:bCs/>
                <w:sz w:val="18"/>
                <w:szCs w:val="18"/>
                <w:lang w:val="en-US" w:eastAsia="zh-CN"/>
              </w:rPr>
              <w:t>97.5</w:t>
            </w:r>
            <w:r>
              <w:rPr>
                <w:rFonts w:hint="eastAsia" w:ascii="宋体" w:hAnsi="宋体"/>
                <w:b w:val="0"/>
                <w:bCs/>
                <w:sz w:val="18"/>
                <w:szCs w:val="18"/>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sz w:val="21"/>
                <w:szCs w:val="21"/>
              </w:rPr>
            </w:pPr>
            <w:r>
              <w:rPr>
                <w:rFonts w:hint="eastAsia" w:ascii="宋体" w:hAnsi="宋体"/>
                <w:b w:val="0"/>
                <w:bCs/>
                <w:sz w:val="18"/>
                <w:szCs w:val="18"/>
              </w:rPr>
              <w:t>公司的质量目标已分解到相关职能部门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rPr>
                <w:rFonts w:hint="eastAsia" w:ascii="宋体" w:hAnsi="宋体"/>
                <w:bCs/>
                <w:sz w:val="18"/>
                <w:szCs w:val="18"/>
                <w:lang w:eastAsia="zh-CN"/>
              </w:rPr>
            </w:pPr>
            <w:r>
              <w:rPr>
                <w:rFonts w:hint="eastAsia" w:ascii="宋体" w:hAnsi="宋体"/>
                <w:bCs/>
                <w:sz w:val="18"/>
                <w:szCs w:val="18"/>
              </w:rPr>
              <w:t>执行公司《文件控制程序》</w:t>
            </w:r>
            <w:r>
              <w:rPr>
                <w:rFonts w:hint="eastAsia" w:ascii="宋体" w:hAnsi="宋体"/>
                <w:bCs/>
                <w:sz w:val="18"/>
                <w:szCs w:val="18"/>
                <w:lang w:eastAsia="zh-CN"/>
              </w:rPr>
              <w:t>《记录控制程序》</w:t>
            </w:r>
          </w:p>
          <w:p>
            <w:pPr>
              <w:rPr>
                <w:rFonts w:hint="eastAsia" w:ascii="宋体" w:hAnsi="宋体"/>
                <w:bCs/>
                <w:sz w:val="18"/>
                <w:szCs w:val="18"/>
              </w:rPr>
            </w:pPr>
            <w:r>
              <w:rPr>
                <w:rFonts w:hint="eastAsia" w:ascii="宋体" w:hAnsi="宋体"/>
                <w:bCs/>
                <w:sz w:val="18"/>
                <w:szCs w:val="18"/>
              </w:rPr>
              <w:t>公司质量管理体系文件包括：质量手册、程序文件、外来文件、记录等。已建立“受控文件清单”。</w:t>
            </w:r>
          </w:p>
          <w:p>
            <w:pPr>
              <w:rPr>
                <w:rFonts w:hint="eastAsia" w:ascii="宋体" w:hAnsi="宋体"/>
                <w:bCs/>
                <w:sz w:val="18"/>
                <w:szCs w:val="18"/>
              </w:rPr>
            </w:pPr>
            <w:r>
              <w:rPr>
                <w:rFonts w:hint="eastAsia" w:ascii="宋体" w:hAnsi="宋体"/>
                <w:bCs/>
                <w:sz w:val="18"/>
                <w:szCs w:val="18"/>
              </w:rPr>
              <w:t>查：公司质量《管理手册》、《程序文件》为依据GB/T19001-2016版编制，于2019.</w:t>
            </w:r>
            <w:r>
              <w:rPr>
                <w:rFonts w:hint="eastAsia" w:ascii="宋体" w:hAnsi="宋体"/>
                <w:bCs/>
                <w:sz w:val="18"/>
                <w:szCs w:val="18"/>
                <w:lang w:val="en-US" w:eastAsia="zh-CN"/>
              </w:rPr>
              <w:t>1</w:t>
            </w:r>
            <w:r>
              <w:rPr>
                <w:rFonts w:hint="eastAsia" w:ascii="宋体" w:hAnsi="宋体"/>
                <w:bCs/>
                <w:sz w:val="18"/>
                <w:szCs w:val="18"/>
              </w:rPr>
              <w:t>.1</w:t>
            </w:r>
            <w:r>
              <w:rPr>
                <w:rFonts w:hint="eastAsia" w:ascii="宋体" w:hAnsi="宋体"/>
                <w:bCs/>
                <w:sz w:val="18"/>
                <w:szCs w:val="18"/>
                <w:lang w:val="en-US" w:eastAsia="zh-CN"/>
              </w:rPr>
              <w:t>0</w:t>
            </w:r>
            <w:r>
              <w:rPr>
                <w:rFonts w:hint="eastAsia" w:ascii="宋体" w:hAnsi="宋体"/>
                <w:bCs/>
                <w:sz w:val="18"/>
                <w:szCs w:val="18"/>
              </w:rPr>
              <w:t>发布，目前版本为A版。</w:t>
            </w:r>
          </w:p>
          <w:p>
            <w:pPr>
              <w:rPr>
                <w:rFonts w:hint="eastAsia" w:ascii="宋体" w:hAnsi="宋体"/>
                <w:bCs/>
                <w:sz w:val="18"/>
                <w:szCs w:val="18"/>
              </w:rPr>
            </w:pPr>
            <w:r>
              <w:rPr>
                <w:rFonts w:hint="eastAsia" w:ascii="宋体" w:hAnsi="宋体"/>
                <w:bCs/>
                <w:sz w:val="18"/>
                <w:szCs w:val="18"/>
              </w:rPr>
              <w:t>由管理者代表审核，总经理批准后发布。</w:t>
            </w:r>
          </w:p>
          <w:p>
            <w:pPr>
              <w:rPr>
                <w:rFonts w:hint="eastAsia" w:ascii="宋体" w:hAnsi="宋体"/>
                <w:bCs/>
                <w:sz w:val="18"/>
                <w:szCs w:val="18"/>
              </w:rPr>
            </w:pPr>
            <w:r>
              <w:rPr>
                <w:rFonts w:hint="eastAsia" w:ascii="宋体" w:hAnsi="宋体"/>
                <w:bCs/>
                <w:sz w:val="18"/>
                <w:szCs w:val="18"/>
              </w:rPr>
              <w:t>查：“文件发放</w:t>
            </w:r>
            <w:r>
              <w:rPr>
                <w:rFonts w:hint="eastAsia" w:ascii="宋体" w:hAnsi="宋体"/>
                <w:bCs/>
                <w:sz w:val="18"/>
                <w:szCs w:val="18"/>
                <w:lang w:eastAsia="zh-CN"/>
              </w:rPr>
              <w:t>、</w:t>
            </w:r>
            <w:r>
              <w:rPr>
                <w:rFonts w:hint="eastAsia" w:ascii="宋体" w:hAnsi="宋体"/>
                <w:bCs/>
                <w:sz w:val="18"/>
                <w:szCs w:val="18"/>
                <w:lang w:val="en-US" w:eastAsia="zh-CN"/>
              </w:rPr>
              <w:t>接受、</w:t>
            </w:r>
            <w:r>
              <w:rPr>
                <w:rFonts w:hint="eastAsia" w:ascii="宋体" w:hAnsi="宋体"/>
                <w:bCs/>
                <w:sz w:val="18"/>
                <w:szCs w:val="18"/>
              </w:rPr>
              <w:t xml:space="preserve">回收记录”，内容涵盖：序号、名称、接收人、版本、日期等。 </w:t>
            </w:r>
          </w:p>
          <w:p>
            <w:pPr>
              <w:rPr>
                <w:rFonts w:hint="eastAsia" w:ascii="宋体" w:hAnsi="宋体"/>
                <w:bCs/>
                <w:sz w:val="18"/>
                <w:szCs w:val="18"/>
              </w:rPr>
            </w:pPr>
            <w:r>
              <w:rPr>
                <w:rFonts w:hint="eastAsia" w:ascii="宋体" w:hAnsi="宋体"/>
                <w:bCs/>
                <w:sz w:val="18"/>
                <w:szCs w:val="18"/>
              </w:rPr>
              <w:t>质量手册、程序文已发放各部门，有签收部门确认。</w:t>
            </w:r>
          </w:p>
          <w:p>
            <w:pPr>
              <w:rPr>
                <w:rFonts w:hint="eastAsia" w:ascii="宋体" w:hAnsi="宋体"/>
                <w:bCs/>
                <w:sz w:val="18"/>
                <w:szCs w:val="18"/>
              </w:rPr>
            </w:pPr>
            <w:r>
              <w:rPr>
                <w:rFonts w:hint="eastAsia" w:ascii="宋体" w:hAnsi="宋体"/>
                <w:bCs/>
                <w:sz w:val="18"/>
                <w:szCs w:val="18"/>
              </w:rPr>
              <w:t>规定对所有失效文件，从使用场所回收并填写《文件销毁申请单》经总经理批准后要加盖“作废”印章，统一销毁。</w:t>
            </w:r>
          </w:p>
          <w:p>
            <w:pPr>
              <w:rPr>
                <w:rFonts w:hint="eastAsia" w:ascii="宋体" w:hAnsi="宋体"/>
                <w:bCs/>
                <w:sz w:val="18"/>
                <w:szCs w:val="18"/>
              </w:rPr>
            </w:pPr>
            <w:r>
              <w:rPr>
                <w:rFonts w:hint="eastAsia" w:ascii="宋体" w:hAnsi="宋体"/>
                <w:bCs/>
                <w:sz w:val="18"/>
                <w:szCs w:val="18"/>
              </w:rPr>
              <w:t>文件更改采用局部修改、换页、换版等方式。</w:t>
            </w:r>
          </w:p>
          <w:p>
            <w:pPr>
              <w:rPr>
                <w:rFonts w:hint="eastAsia" w:ascii="宋体" w:hAnsi="宋体"/>
                <w:bCs/>
                <w:sz w:val="18"/>
                <w:szCs w:val="18"/>
              </w:rPr>
            </w:pPr>
            <w:r>
              <w:rPr>
                <w:rFonts w:hint="eastAsia" w:ascii="宋体" w:hAnsi="宋体"/>
                <w:bCs/>
                <w:sz w:val="18"/>
                <w:szCs w:val="18"/>
              </w:rPr>
              <w:t>查：有“外来文件清单”记录了《产品质量法》等外来文件，控制分发，有专人负责。</w:t>
            </w:r>
          </w:p>
          <w:p>
            <w:pPr>
              <w:rPr>
                <w:rFonts w:hint="eastAsia" w:ascii="宋体" w:hAnsi="宋体"/>
                <w:bCs/>
                <w:sz w:val="18"/>
                <w:szCs w:val="18"/>
              </w:rPr>
            </w:pPr>
            <w:r>
              <w:rPr>
                <w:rFonts w:hint="eastAsia" w:ascii="宋体" w:hAnsi="宋体"/>
                <w:bCs/>
                <w:sz w:val="18"/>
                <w:szCs w:val="18"/>
              </w:rPr>
              <w:t>已建立“记录清单”内容含盖：序号、记录名称、记录编号、保存期限。</w:t>
            </w:r>
          </w:p>
          <w:p>
            <w:pPr>
              <w:rPr>
                <w:rFonts w:hint="eastAsia" w:ascii="宋体" w:hAnsi="宋体"/>
                <w:bCs/>
                <w:sz w:val="18"/>
                <w:szCs w:val="18"/>
              </w:rPr>
            </w:pPr>
            <w:r>
              <w:rPr>
                <w:rFonts w:hint="eastAsia" w:ascii="宋体" w:hAnsi="宋体"/>
                <w:bCs/>
                <w:sz w:val="18"/>
                <w:szCs w:val="18"/>
              </w:rPr>
              <w:t>现场查看，文件、记录保持清晰，保存完好。</w:t>
            </w:r>
          </w:p>
          <w:p>
            <w:pPr>
              <w:rPr>
                <w:sz w:val="18"/>
                <w:szCs w:val="18"/>
              </w:rPr>
            </w:pPr>
            <w:r>
              <w:rPr>
                <w:rFonts w:hint="eastAsia" w:ascii="宋体" w:hAnsi="宋体"/>
                <w:bCs/>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rPr>
                <w:rFonts w:hint="eastAsia"/>
                <w:sz w:val="18"/>
                <w:szCs w:val="18"/>
                <w:lang w:val="en-US" w:eastAsia="zh-CN"/>
              </w:rPr>
            </w:pPr>
            <w:r>
              <w:rPr>
                <w:rFonts w:hint="eastAsia"/>
                <w:sz w:val="18"/>
                <w:szCs w:val="18"/>
              </w:rPr>
              <w:t>已识别与QMS相关人员：各部门负责人、产品</w:t>
            </w:r>
            <w:r>
              <w:rPr>
                <w:rFonts w:hint="eastAsia"/>
                <w:sz w:val="18"/>
                <w:szCs w:val="18"/>
                <w:lang w:val="en-US" w:eastAsia="zh-CN"/>
              </w:rPr>
              <w:t>设计</w:t>
            </w:r>
            <w:r>
              <w:rPr>
                <w:rFonts w:hint="eastAsia"/>
                <w:sz w:val="18"/>
                <w:szCs w:val="18"/>
              </w:rPr>
              <w:t>人员、内审员，提供了岗位职责与任职要求。新进员工已制定岗前培训计划。公司无特殊工种</w:t>
            </w:r>
            <w:r>
              <w:rPr>
                <w:rFonts w:hint="eastAsia"/>
                <w:sz w:val="18"/>
                <w:szCs w:val="18"/>
                <w:lang w:val="en-US" w:eastAsia="zh-CN"/>
              </w:rPr>
              <w:t>.</w:t>
            </w:r>
          </w:p>
          <w:p>
            <w:pPr>
              <w:rPr>
                <w:sz w:val="18"/>
                <w:szCs w:val="18"/>
              </w:rPr>
            </w:pPr>
            <w:r>
              <w:rPr>
                <w:rFonts w:hint="eastAsia"/>
                <w:sz w:val="18"/>
                <w:szCs w:val="18"/>
                <w:lang w:val="en-US" w:eastAsia="zh-CN"/>
              </w:rPr>
              <w:t>编制了《人力资源控制程序》，对人员能力进行了规定，制定年度培训计划，实施培训或其它措施，以提高员工岗位工作能力。抽人员能力评价表、2019年度培训计划、培训记录，均保存完好，符合要求。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设备设施（包括信息系统）</w:t>
            </w:r>
          </w:p>
          <w:p>
            <w:pPr>
              <w:pStyle w:val="2"/>
              <w:rPr>
                <w:rFonts w:hint="default" w:eastAsia="宋体"/>
                <w:sz w:val="18"/>
                <w:szCs w:val="18"/>
                <w:lang w:val="en-US" w:eastAsia="zh-CN"/>
              </w:rPr>
            </w:pPr>
            <w:r>
              <w:rPr>
                <w:rFonts w:hint="default" w:eastAsia="宋体"/>
                <w:sz w:val="18"/>
                <w:szCs w:val="18"/>
                <w:lang w:val="en-US" w:eastAsia="zh-CN"/>
              </w:rPr>
              <w:t>提供了《设施台帐》主要有台式电脑、笔记本电脑、打印机、服务器等办公设备，pyole 、sdidwork等等监视测量设备，基本能满足服务需要。</w:t>
            </w:r>
          </w:p>
          <w:p>
            <w:pPr>
              <w:pStyle w:val="2"/>
              <w:rPr>
                <w:rFonts w:hint="default" w:eastAsia="宋体"/>
                <w:sz w:val="18"/>
                <w:szCs w:val="18"/>
                <w:lang w:val="en-US" w:eastAsia="zh-CN"/>
              </w:rPr>
            </w:pPr>
            <w:r>
              <w:rPr>
                <w:rFonts w:hint="default" w:eastAsia="宋体"/>
                <w:sz w:val="18"/>
                <w:szCs w:val="18"/>
                <w:lang w:val="en-US" w:eastAsia="zh-CN"/>
              </w:rPr>
              <w:t>员工每人一台电脑，自己使用自己维护。办公使用局域网，员工之间传输资料先传输到服务器后由苗延涛进行资料传送。苗总电脑为数据存储及档案存储,所有文件完成后发送到苗延涛处存储。除苗总本人，其他人无权限使用他的电脑。人员在招聘合同上也签署了保密条款。</w:t>
            </w:r>
          </w:p>
          <w:p>
            <w:pPr>
              <w:pStyle w:val="2"/>
              <w:rPr>
                <w:rFonts w:hint="default" w:eastAsia="宋体"/>
                <w:lang w:val="en-US" w:eastAsia="zh-CN"/>
              </w:rPr>
            </w:pPr>
            <w:r>
              <w:rPr>
                <w:rFonts w:hint="default" w:eastAsia="宋体"/>
                <w:sz w:val="18"/>
                <w:szCs w:val="18"/>
                <w:lang w:val="en-US" w:eastAsia="zh-CN"/>
              </w:rPr>
              <w:t>研发用办公设备的日常维护，主要为局域网维护、灰尘清扫、电脑杀毒和一些设备的耗材更换.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rFonts w:hint="default"/>
                <w:sz w:val="18"/>
                <w:szCs w:val="18"/>
                <w:lang w:val="en-US" w:eastAsia="zh-CN"/>
              </w:rPr>
            </w:pPr>
            <w:r>
              <w:rPr>
                <w:rFonts w:hint="default"/>
                <w:sz w:val="18"/>
                <w:szCs w:val="18"/>
                <w:lang w:val="en-US" w:eastAsia="zh-CN"/>
              </w:rPr>
              <w:t>日常办公在办公楼内进行。</w:t>
            </w:r>
          </w:p>
          <w:p>
            <w:pPr>
              <w:rPr>
                <w:rFonts w:hint="default"/>
                <w:sz w:val="18"/>
                <w:szCs w:val="18"/>
                <w:lang w:val="en-US" w:eastAsia="zh-CN"/>
              </w:rPr>
            </w:pPr>
            <w:r>
              <w:rPr>
                <w:rFonts w:hint="default"/>
                <w:sz w:val="18"/>
                <w:szCs w:val="18"/>
                <w:lang w:val="en-US" w:eastAsia="zh-CN"/>
              </w:rPr>
              <w:t>开发主要工作场所为公司办公场所，现场查看：1、办公现场环境整洁，秩序良好。2、办公区内有消防器材，有效期内。3、办公设备放置合理整齐。</w:t>
            </w:r>
          </w:p>
          <w:p>
            <w:pPr>
              <w:rPr>
                <w:sz w:val="18"/>
                <w:szCs w:val="18"/>
              </w:rPr>
            </w:pPr>
            <w:r>
              <w:rPr>
                <w:rFonts w:hint="default"/>
                <w:sz w:val="18"/>
                <w:szCs w:val="18"/>
                <w:lang w:val="en-US" w:eastAsia="zh-CN"/>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r>
              <w:rPr>
                <w:rFonts w:hint="default"/>
                <w:sz w:val="18"/>
                <w:szCs w:val="18"/>
                <w:lang w:val="en-US" w:eastAsia="zh-CN"/>
              </w:rPr>
              <w:t>公司产品开发过程中涉及的监视和测量工具主要为软件，CAD、sdidwork等，CAD主要画图纸，在画图纸过程中即可对软件进行测试，出现问题进行卸载重装。sdidwork为模拟验证软件，企业负责人介绍说，软件使用过程中会从各个不同方面进行模拟，汇总各方面数据后判断设计是否符合要求</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hint="eastAsia"/>
                <w:sz w:val="18"/>
                <w:szCs w:val="18"/>
                <w:lang w:eastAsia="zh-CN"/>
              </w:rPr>
            </w:pPr>
            <w:r>
              <w:rPr>
                <w:rFonts w:hint="eastAsia"/>
                <w:sz w:val="18"/>
                <w:szCs w:val="18"/>
                <w:lang w:eastAsia="zh-CN"/>
              </w:rPr>
              <w:t xml:space="preserve">公司确定运行过程所需的来源于内部和外部的知识，以获得合格产品和服务。这些知识应予以保持，并在需要范围内可得到。必要时组织培训和交流活动，督导各部门管理好、应用好知识。 </w:t>
            </w:r>
          </w:p>
          <w:p>
            <w:pPr>
              <w:rPr>
                <w:rFonts w:hint="eastAsia"/>
                <w:sz w:val="18"/>
                <w:szCs w:val="18"/>
                <w:lang w:eastAsia="zh-CN"/>
              </w:rPr>
            </w:pPr>
            <w:r>
              <w:rPr>
                <w:rFonts w:hint="eastAsia"/>
                <w:sz w:val="18"/>
                <w:szCs w:val="18"/>
                <w:lang w:eastAsia="zh-CN"/>
              </w:rPr>
              <w:t>为应对不断变化的需求和发展趋势，组织应考虑现有的知识，确定如何获取更多必要的知识，并进行更新。知识来源包括：</w:t>
            </w:r>
          </w:p>
          <w:p>
            <w:pPr>
              <w:rPr>
                <w:rFonts w:hint="eastAsia"/>
                <w:sz w:val="18"/>
                <w:szCs w:val="18"/>
                <w:lang w:eastAsia="zh-CN"/>
              </w:rPr>
            </w:pPr>
            <w:r>
              <w:rPr>
                <w:rFonts w:hint="eastAsia"/>
                <w:sz w:val="18"/>
                <w:szCs w:val="18"/>
                <w:lang w:eastAsia="zh-CN"/>
              </w:rPr>
              <w:t xml:space="preserve">a）内部来源:知识产权、经历、从失败和成功项目得到的经验教训；得到和分享未形成文件的知识和经验，过程、产品和服务的改进结果； </w:t>
            </w:r>
          </w:p>
          <w:p>
            <w:pPr>
              <w:rPr>
                <w:rFonts w:hint="eastAsia"/>
                <w:sz w:val="18"/>
                <w:szCs w:val="18"/>
                <w:lang w:eastAsia="zh-CN"/>
              </w:rPr>
            </w:pPr>
            <w:r>
              <w:rPr>
                <w:rFonts w:hint="eastAsia"/>
                <w:sz w:val="18"/>
                <w:szCs w:val="18"/>
                <w:lang w:eastAsia="zh-CN"/>
              </w:rPr>
              <w:t>b）外部来源:标准、学术交流、专业会议，从顾客或外部供方收集的知识；</w:t>
            </w:r>
          </w:p>
          <w:p>
            <w:pPr>
              <w:rPr>
                <w:rFonts w:hint="eastAsia"/>
                <w:sz w:val="18"/>
                <w:szCs w:val="18"/>
                <w:lang w:eastAsia="zh-CN"/>
              </w:rPr>
            </w:pPr>
            <w:r>
              <w:rPr>
                <w:rFonts w:hint="eastAsia"/>
                <w:sz w:val="18"/>
                <w:szCs w:val="18"/>
                <w:lang w:eastAsia="zh-CN"/>
              </w:rPr>
              <w:t>已识别的公司内部知识包括：公司信息、专业技术知识、项目积累三大类。主要有：人员的工作经历、经验、操作技能、作业文件、软件程序等。</w:t>
            </w:r>
          </w:p>
          <w:p>
            <w:pPr>
              <w:rPr>
                <w:rFonts w:hint="eastAsia"/>
                <w:sz w:val="18"/>
                <w:szCs w:val="18"/>
                <w:lang w:eastAsia="zh-CN"/>
              </w:rPr>
            </w:pPr>
            <w:r>
              <w:rPr>
                <w:rFonts w:hint="eastAsia"/>
                <w:sz w:val="18"/>
                <w:szCs w:val="18"/>
                <w:lang w:eastAsia="zh-CN"/>
              </w:rPr>
              <w:t>外部知识包括：外来资料、市场信息两大类。主要有：法律法规：《中华人民共和国产品质量法》、《中华人民共和国产品标准化法》、《中华人民共和国知识产权法》、《中华人民共和国合同法》、</w:t>
            </w:r>
            <w:r>
              <w:rPr>
                <w:rFonts w:hint="eastAsia"/>
                <w:sz w:val="18"/>
                <w:szCs w:val="18"/>
                <w:lang w:val="en-US" w:eastAsia="zh-CN"/>
              </w:rPr>
              <w:t>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w:t>
            </w:r>
            <w:r>
              <w:rPr>
                <w:rFonts w:hint="eastAsia"/>
                <w:sz w:val="18"/>
                <w:szCs w:val="18"/>
                <w:lang w:eastAsia="zh-CN"/>
              </w:rPr>
              <w:t>等。</w:t>
            </w:r>
          </w:p>
          <w:p>
            <w:pPr>
              <w:rPr>
                <w:sz w:val="18"/>
                <w:szCs w:val="18"/>
              </w:rPr>
            </w:pPr>
            <w:r>
              <w:rPr>
                <w:rFonts w:hint="eastAsia"/>
                <w:sz w:val="18"/>
                <w:szCs w:val="18"/>
                <w:lang w:eastAsia="zh-CN"/>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r>
              <w:rPr>
                <w:rFonts w:hint="eastAsia"/>
                <w:sz w:val="18"/>
                <w:szCs w:val="18"/>
              </w:rPr>
              <w:t>企业策划并制定了质量方针：“</w:t>
            </w:r>
            <w:r>
              <w:rPr>
                <w:rFonts w:hint="eastAsia" w:ascii="宋体" w:hAnsi="宋体" w:eastAsia="宋体" w:cs="宋体"/>
                <w:b w:val="0"/>
                <w:bCs w:val="0"/>
                <w:sz w:val="18"/>
                <w:szCs w:val="18"/>
              </w:rPr>
              <w:t>准确定位,精心设计，持续改进，顾客满意</w:t>
            </w:r>
            <w:r>
              <w:rPr>
                <w:rFonts w:hint="eastAsia"/>
                <w:sz w:val="18"/>
                <w:szCs w:val="18"/>
              </w:rPr>
              <w:t>”</w:t>
            </w:r>
            <w:r>
              <w:rPr>
                <w:rFonts w:hint="eastAsia"/>
                <w:sz w:val="18"/>
                <w:szCs w:val="18"/>
                <w:lang w:val="en-US"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sz w:val="18"/>
                <w:szCs w:val="18"/>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w:t>
            </w:r>
            <w:r>
              <w:rPr>
                <w:rFonts w:hint="eastAsia" w:ascii="宋体" w:hAnsi="宋体"/>
                <w:sz w:val="18"/>
                <w:szCs w:val="18"/>
              </w:rPr>
              <w:t>织对外联络关注顾客的感受情况、信息交流包括通报相关方的情况等）</w:t>
            </w:r>
          </w:p>
          <w:p>
            <w:pPr>
              <w:spacing w:line="240" w:lineRule="exact"/>
              <w:rPr>
                <w:rFonts w:ascii="宋体" w:hAnsi="宋体"/>
                <w:bCs/>
                <w:sz w:val="18"/>
                <w:szCs w:val="18"/>
              </w:rPr>
            </w:pPr>
            <w:r>
              <w:rPr>
                <w:rFonts w:hint="eastAsia" w:ascii="宋体" w:hAnsi="宋体"/>
                <w:bCs/>
                <w:sz w:val="18"/>
                <w:szCs w:val="18"/>
              </w:rPr>
              <w:t>内部沟通的情况：内部沟通方式：会议、数据信息传递、网络传播</w:t>
            </w:r>
          </w:p>
          <w:p>
            <w:pPr>
              <w:spacing w:line="240" w:lineRule="exact"/>
              <w:rPr>
                <w:rFonts w:hint="eastAsia" w:ascii="宋体" w:hAnsi="宋体"/>
                <w:bCs/>
                <w:sz w:val="18"/>
                <w:szCs w:val="18"/>
              </w:rPr>
            </w:pPr>
            <w:r>
              <w:rPr>
                <w:rFonts w:hint="eastAsia" w:ascii="宋体" w:hAnsi="宋体"/>
                <w:bCs/>
                <w:sz w:val="18"/>
                <w:szCs w:val="18"/>
              </w:rPr>
              <w:t>内部沟通的效果：</w:t>
            </w:r>
            <w:r>
              <w:rPr>
                <w:rFonts w:hint="eastAsia" w:ascii="宋体" w:hAnsi="宋体"/>
                <w:bCs/>
                <w:color w:val="000000"/>
                <w:sz w:val="18"/>
                <w:szCs w:val="18"/>
              </w:rPr>
              <w:t>良好</w:t>
            </w:r>
          </w:p>
          <w:p>
            <w:pPr>
              <w:spacing w:line="240" w:lineRule="exact"/>
              <w:rPr>
                <w:rFonts w:ascii="宋体" w:hAnsi="宋体"/>
                <w:bCs/>
                <w:sz w:val="18"/>
                <w:szCs w:val="18"/>
              </w:rPr>
            </w:pPr>
            <w:r>
              <w:rPr>
                <w:rFonts w:hint="eastAsia" w:ascii="宋体" w:hAnsi="宋体"/>
                <w:bCs/>
                <w:sz w:val="18"/>
                <w:szCs w:val="18"/>
              </w:rPr>
              <w:t>组织对外联络，关注顾客的感受情况（QMS）：</w:t>
            </w:r>
            <w:r>
              <w:rPr>
                <w:rFonts w:hint="eastAsia" w:ascii="宋体" w:hAnsi="宋体"/>
                <w:bCs/>
                <w:color w:val="000000"/>
                <w:sz w:val="18"/>
                <w:szCs w:val="18"/>
              </w:rPr>
              <w:t>与客户、供应商、政府部门及其他相关方的沟通等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3.  QMS </w:t>
            </w:r>
            <w:r>
              <w:rPr>
                <w:rFonts w:hint="eastAsia"/>
              </w:rPr>
              <w:t>/□50430组织对重要过程实施控制的结果</w:t>
            </w:r>
          </w:p>
          <w:p>
            <w:pPr>
              <w:spacing w:line="240" w:lineRule="exact"/>
              <w:ind w:left="221" w:leftChars="42" w:hanging="120"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exact"/>
              <w:rPr>
                <w:rFonts w:hint="eastAsia"/>
              </w:rPr>
            </w:pPr>
            <w:r>
              <w:t>运行策划</w:t>
            </w:r>
            <w:r>
              <w:rPr>
                <w:rFonts w:hint="eastAsia"/>
              </w:rPr>
              <w:t>：</w:t>
            </w:r>
          </w:p>
          <w:p>
            <w:pPr>
              <w:bidi w:val="0"/>
              <w:rPr>
                <w:sz w:val="18"/>
                <w:szCs w:val="18"/>
              </w:rPr>
            </w:pPr>
            <w:r>
              <w:rPr>
                <w:rFonts w:hint="eastAsia"/>
                <w:sz w:val="18"/>
                <w:szCs w:val="18"/>
              </w:rPr>
              <w:t>企业根据客户要求对生产进行策划：</w:t>
            </w:r>
          </w:p>
          <w:p>
            <w:pPr>
              <w:pStyle w:val="2"/>
              <w:rPr>
                <w:rFonts w:hint="eastAsia"/>
                <w:sz w:val="18"/>
                <w:szCs w:val="18"/>
              </w:rPr>
            </w:pPr>
            <w:r>
              <w:rPr>
                <w:rFonts w:hint="eastAsia"/>
                <w:sz w:val="18"/>
                <w:szCs w:val="18"/>
              </w:rPr>
              <w:t>公司针对产品开发的特点进行了如下策划：</w:t>
            </w:r>
          </w:p>
          <w:p>
            <w:pPr>
              <w:pStyle w:val="2"/>
              <w:rPr>
                <w:rFonts w:hint="eastAsia"/>
                <w:sz w:val="18"/>
                <w:szCs w:val="18"/>
              </w:rPr>
            </w:pPr>
            <w:r>
              <w:rPr>
                <w:rFonts w:hint="eastAsia"/>
                <w:sz w:val="18"/>
                <w:szCs w:val="18"/>
              </w:rPr>
              <w:t>一、策划了流程：</w:t>
            </w:r>
          </w:p>
          <w:p>
            <w:pPr>
              <w:pStyle w:val="2"/>
              <w:rPr>
                <w:rFonts w:hint="eastAsia"/>
                <w:sz w:val="18"/>
                <w:szCs w:val="18"/>
              </w:rPr>
            </w:pPr>
            <w:r>
              <w:rPr>
                <w:rFonts w:hint="eastAsia"/>
                <w:sz w:val="18"/>
                <w:szCs w:val="18"/>
              </w:rPr>
              <w:t>1、</w:t>
            </w:r>
            <w:r>
              <w:rPr>
                <w:rFonts w:hint="eastAsia"/>
                <w:sz w:val="18"/>
                <w:szCs w:val="18"/>
                <w:lang w:val="en-US" w:eastAsia="zh-CN"/>
              </w:rPr>
              <w:t>客户要求（技术规格书）--立项--设计方案（人员配置、设计任务、方案评审）--出图--审图--交付</w:t>
            </w:r>
          </w:p>
          <w:p>
            <w:pPr>
              <w:pStyle w:val="2"/>
              <w:rPr>
                <w:rFonts w:hint="eastAsia"/>
                <w:sz w:val="18"/>
                <w:szCs w:val="18"/>
              </w:rPr>
            </w:pPr>
            <w:r>
              <w:rPr>
                <w:rFonts w:hint="eastAsia"/>
                <w:sz w:val="18"/>
                <w:szCs w:val="18"/>
              </w:rPr>
              <w:t>需确认过程：无。</w:t>
            </w:r>
          </w:p>
          <w:p>
            <w:pPr>
              <w:pStyle w:val="2"/>
              <w:rPr>
                <w:rFonts w:hint="eastAsia"/>
                <w:sz w:val="18"/>
                <w:szCs w:val="18"/>
              </w:rPr>
            </w:pPr>
            <w:r>
              <w:rPr>
                <w:rFonts w:hint="eastAsia"/>
                <w:sz w:val="18"/>
                <w:szCs w:val="18"/>
              </w:rPr>
              <w:t>二、确定了相应的质量目标,目标基本合理、可测量、可达到。</w:t>
            </w:r>
          </w:p>
          <w:p>
            <w:pPr>
              <w:pStyle w:val="2"/>
              <w:rPr>
                <w:rFonts w:hint="eastAsia"/>
                <w:sz w:val="18"/>
                <w:szCs w:val="18"/>
              </w:rPr>
            </w:pPr>
            <w:r>
              <w:rPr>
                <w:rFonts w:hint="eastAsia"/>
                <w:sz w:val="18"/>
                <w:szCs w:val="18"/>
              </w:rPr>
              <w:t>三、策划了相关文件：产品实现过程符合《中华人民共和国著作权法》《中华人民共和国合同法》《中华人民共和国消费者权益保护法》</w:t>
            </w:r>
          </w:p>
          <w:p>
            <w:pPr>
              <w:pStyle w:val="2"/>
              <w:rPr>
                <w:rFonts w:hint="eastAsia"/>
                <w:sz w:val="18"/>
                <w:szCs w:val="18"/>
              </w:rPr>
            </w:pPr>
            <w:r>
              <w:rPr>
                <w:rFonts w:hint="eastAsia"/>
                <w:sz w:val="18"/>
                <w:szCs w:val="18"/>
                <w:lang w:val="en-US" w:eastAsia="zh-CN"/>
              </w:rPr>
              <w:t>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国家及行业标准、法律法规及客户要求</w:t>
            </w:r>
            <w:r>
              <w:rPr>
                <w:rFonts w:hint="eastAsia"/>
                <w:sz w:val="18"/>
                <w:szCs w:val="18"/>
              </w:rPr>
              <w:t>；</w:t>
            </w:r>
          </w:p>
          <w:p>
            <w:pPr>
              <w:pStyle w:val="2"/>
              <w:rPr>
                <w:rFonts w:hint="eastAsia"/>
                <w:sz w:val="18"/>
                <w:szCs w:val="18"/>
              </w:rPr>
            </w:pPr>
            <w:r>
              <w:rPr>
                <w:rFonts w:hint="eastAsia"/>
                <w:sz w:val="18"/>
                <w:szCs w:val="18"/>
              </w:rPr>
              <w:t>策划了</w:t>
            </w:r>
            <w:r>
              <w:rPr>
                <w:rFonts w:hint="eastAsia"/>
                <w:sz w:val="18"/>
                <w:szCs w:val="18"/>
                <w:lang w:val="en-US" w:eastAsia="zh-CN"/>
              </w:rPr>
              <w:t>技术规格书</w:t>
            </w:r>
            <w:r>
              <w:rPr>
                <w:rFonts w:hint="eastAsia"/>
                <w:sz w:val="18"/>
                <w:szCs w:val="18"/>
                <w:lang w:eastAsia="zh-CN"/>
              </w:rPr>
              <w:t>、</w:t>
            </w:r>
            <w:r>
              <w:rPr>
                <w:rFonts w:hint="eastAsia"/>
                <w:sz w:val="18"/>
                <w:szCs w:val="18"/>
                <w:lang w:val="en-US" w:eastAsia="zh-CN"/>
              </w:rPr>
              <w:t>方案、图纸</w:t>
            </w:r>
            <w:r>
              <w:rPr>
                <w:rFonts w:hint="eastAsia"/>
                <w:sz w:val="18"/>
                <w:szCs w:val="18"/>
              </w:rPr>
              <w:t xml:space="preserve">等记录。 </w:t>
            </w:r>
          </w:p>
          <w:p>
            <w:pPr>
              <w:pStyle w:val="2"/>
              <w:rPr>
                <w:rFonts w:hint="eastAsia"/>
                <w:sz w:val="18"/>
                <w:szCs w:val="18"/>
              </w:rPr>
            </w:pPr>
            <w:r>
              <w:rPr>
                <w:rFonts w:hint="eastAsia"/>
                <w:sz w:val="18"/>
                <w:szCs w:val="18"/>
              </w:rPr>
              <w:t>四、通过</w:t>
            </w:r>
            <w:r>
              <w:rPr>
                <w:rFonts w:hint="eastAsia"/>
                <w:sz w:val="18"/>
                <w:szCs w:val="18"/>
                <w:lang w:val="en-US" w:eastAsia="zh-CN"/>
              </w:rPr>
              <w:t>模拟验证</w:t>
            </w:r>
            <w:r>
              <w:rPr>
                <w:rFonts w:hint="eastAsia"/>
                <w:sz w:val="18"/>
                <w:szCs w:val="18"/>
              </w:rPr>
              <w:t>、验收</w:t>
            </w:r>
            <w:r>
              <w:rPr>
                <w:rFonts w:hint="eastAsia"/>
                <w:sz w:val="18"/>
                <w:szCs w:val="18"/>
                <w:lang w:val="en-US" w:eastAsia="zh-CN"/>
              </w:rPr>
              <w:t>确认</w:t>
            </w:r>
            <w:r>
              <w:rPr>
                <w:rFonts w:hint="eastAsia"/>
                <w:sz w:val="18"/>
                <w:szCs w:val="18"/>
              </w:rPr>
              <w:t xml:space="preserve">来对产品实现过程进行检测。项目实施过程中由负责人组织进行试验/检查，项目完成后由客户进行验收，符合要求。 </w:t>
            </w:r>
          </w:p>
          <w:p>
            <w:pPr>
              <w:pStyle w:val="2"/>
              <w:rPr>
                <w:rFonts w:hint="eastAsia"/>
                <w:sz w:val="18"/>
                <w:szCs w:val="18"/>
              </w:rPr>
            </w:pPr>
            <w:r>
              <w:rPr>
                <w:rFonts w:hint="eastAsia"/>
                <w:sz w:val="18"/>
                <w:szCs w:val="18"/>
              </w:rPr>
              <w:t>五、场所：</w:t>
            </w:r>
            <w:r>
              <w:rPr>
                <w:rFonts w:hint="eastAsia"/>
                <w:sz w:val="18"/>
                <w:szCs w:val="18"/>
                <w:lang w:val="en-US" w:eastAsia="zh-CN"/>
              </w:rPr>
              <w:t>研发</w:t>
            </w:r>
            <w:r>
              <w:rPr>
                <w:rFonts w:hint="eastAsia"/>
                <w:sz w:val="18"/>
                <w:szCs w:val="18"/>
              </w:rPr>
              <w:t>在办公楼内进行，设备设施基本满足工作需要。资源基本满足。</w:t>
            </w:r>
          </w:p>
          <w:p>
            <w:pPr>
              <w:pStyle w:val="2"/>
              <w:rPr>
                <w:rFonts w:hint="eastAsia"/>
                <w:sz w:val="18"/>
                <w:szCs w:val="18"/>
              </w:rPr>
            </w:pPr>
            <w:r>
              <w:rPr>
                <w:rFonts w:hint="eastAsia"/>
                <w:sz w:val="18"/>
                <w:szCs w:val="18"/>
              </w:rPr>
              <w:t>六、编制有“</w:t>
            </w:r>
            <w:r>
              <w:rPr>
                <w:rFonts w:hint="eastAsia"/>
                <w:sz w:val="18"/>
                <w:szCs w:val="18"/>
                <w:lang w:val="en-US" w:eastAsia="zh-CN"/>
              </w:rPr>
              <w:t>风险和机遇控制程序</w:t>
            </w:r>
            <w:r>
              <w:rPr>
                <w:rFonts w:hint="eastAsia"/>
                <w:sz w:val="18"/>
                <w:szCs w:val="18"/>
              </w:rPr>
              <w:t>”，通过识别与评价对公司目标和战略方向相关，影响其实现质量管理体系预期结果的各种内外部环境因素，有效应对风险和机遇。</w:t>
            </w:r>
          </w:p>
          <w:p>
            <w:pPr>
              <w:pStyle w:val="2"/>
              <w:rPr>
                <w:rFonts w:hint="eastAsia"/>
                <w:sz w:val="18"/>
                <w:szCs w:val="18"/>
              </w:rPr>
            </w:pPr>
            <w:r>
              <w:rPr>
                <w:rFonts w:hint="eastAsia"/>
                <w:sz w:val="18"/>
                <w:szCs w:val="18"/>
              </w:rPr>
              <w:t>七、外包过程</w:t>
            </w:r>
            <w:r>
              <w:rPr>
                <w:rFonts w:hint="eastAsia"/>
                <w:sz w:val="18"/>
                <w:szCs w:val="18"/>
                <w:lang w:eastAsia="zh-CN"/>
              </w:rPr>
              <w:t>：</w:t>
            </w:r>
            <w:r>
              <w:rPr>
                <w:rFonts w:hint="eastAsia"/>
                <w:sz w:val="18"/>
                <w:szCs w:val="18"/>
                <w:lang w:val="en-US" w:eastAsia="zh-CN"/>
              </w:rPr>
              <w:t>变速箱设计、电气部分设计，设备委托生产</w:t>
            </w:r>
            <w:r>
              <w:rPr>
                <w:rFonts w:hint="eastAsia"/>
                <w:sz w:val="18"/>
                <w:szCs w:val="18"/>
              </w:rPr>
              <w:t>。</w:t>
            </w:r>
          </w:p>
          <w:p>
            <w:pPr>
              <w:pStyle w:val="2"/>
              <w:rPr>
                <w:rFonts w:hint="eastAsia"/>
                <w:sz w:val="18"/>
                <w:szCs w:val="18"/>
              </w:rPr>
            </w:pPr>
            <w:r>
              <w:rPr>
                <w:rFonts w:hint="eastAsia"/>
                <w:sz w:val="18"/>
                <w:szCs w:val="18"/>
              </w:rPr>
              <w:t>策划适合组织体系运行需要，未发生更改，策划情况符合标准要求。</w:t>
            </w:r>
          </w:p>
          <w:p>
            <w:pPr>
              <w:pStyle w:val="2"/>
              <w:rPr>
                <w:rFonts w:hint="eastAsia"/>
                <w:sz w:val="18"/>
                <w:szCs w:val="18"/>
              </w:rPr>
            </w:pPr>
          </w:p>
          <w:p>
            <w:pPr>
              <w:pStyle w:val="2"/>
              <w:rPr>
                <w:rFonts w:hint="eastAsia"/>
                <w:sz w:val="18"/>
                <w:szCs w:val="18"/>
              </w:rPr>
            </w:pPr>
            <w:r>
              <w:rPr>
                <w:rFonts w:hint="eastAsia"/>
                <w:sz w:val="18"/>
                <w:szCs w:val="18"/>
              </w:rPr>
              <w:t>一、策划了流程：</w:t>
            </w:r>
          </w:p>
          <w:p>
            <w:pPr>
              <w:pStyle w:val="2"/>
              <w:rPr>
                <w:rFonts w:hint="eastAsia"/>
                <w:sz w:val="18"/>
                <w:szCs w:val="18"/>
              </w:rPr>
            </w:pPr>
            <w:r>
              <w:rPr>
                <w:rFonts w:hint="eastAsia"/>
                <w:sz w:val="18"/>
                <w:szCs w:val="18"/>
              </w:rPr>
              <w:t>销售服务实现过程：客户需求—面对面服务—签订合同—采购—发货--验收</w:t>
            </w:r>
          </w:p>
          <w:p>
            <w:pPr>
              <w:pStyle w:val="2"/>
              <w:rPr>
                <w:rFonts w:hint="eastAsia"/>
                <w:sz w:val="18"/>
                <w:szCs w:val="18"/>
              </w:rPr>
            </w:pPr>
            <w:r>
              <w:rPr>
                <w:rFonts w:hint="eastAsia"/>
                <w:sz w:val="18"/>
                <w:szCs w:val="18"/>
              </w:rPr>
              <w:t>二、确定了相应的质量目标，目标基本合理、可测量、可达到。</w:t>
            </w:r>
          </w:p>
          <w:p>
            <w:pPr>
              <w:pStyle w:val="2"/>
              <w:rPr>
                <w:rFonts w:hint="eastAsia"/>
                <w:sz w:val="18"/>
                <w:szCs w:val="18"/>
              </w:rPr>
            </w:pPr>
            <w:r>
              <w:rPr>
                <w:rFonts w:hint="eastAsia"/>
                <w:sz w:val="18"/>
                <w:szCs w:val="18"/>
              </w:rPr>
              <w:t>三、策划了相关文件：</w:t>
            </w:r>
            <w:r>
              <w:rPr>
                <w:rFonts w:hint="eastAsia"/>
                <w:sz w:val="18"/>
                <w:szCs w:val="18"/>
                <w:lang w:val="en-US" w:eastAsia="zh-CN"/>
              </w:rPr>
              <w:t>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w:t>
            </w:r>
            <w:r>
              <w:rPr>
                <w:rFonts w:hint="eastAsia"/>
                <w:sz w:val="18"/>
                <w:szCs w:val="18"/>
              </w:rPr>
              <w:t>国家法律法规、标准要求；</w:t>
            </w:r>
          </w:p>
          <w:p>
            <w:pPr>
              <w:pStyle w:val="2"/>
              <w:rPr>
                <w:rFonts w:hint="eastAsia"/>
                <w:sz w:val="18"/>
                <w:szCs w:val="18"/>
              </w:rPr>
            </w:pPr>
            <w:r>
              <w:rPr>
                <w:rFonts w:hint="eastAsia"/>
                <w:sz w:val="18"/>
                <w:szCs w:val="18"/>
              </w:rPr>
              <w:t xml:space="preserve">策划了《销售管理制度》《销售过程检验规范》等记录。 </w:t>
            </w:r>
          </w:p>
          <w:p>
            <w:pPr>
              <w:pStyle w:val="2"/>
              <w:rPr>
                <w:rFonts w:hint="eastAsia"/>
                <w:sz w:val="18"/>
                <w:szCs w:val="18"/>
              </w:rPr>
            </w:pPr>
            <w:r>
              <w:rPr>
                <w:rFonts w:hint="eastAsia"/>
                <w:sz w:val="18"/>
                <w:szCs w:val="18"/>
              </w:rPr>
              <w:t xml:space="preserve">四、服务过程中由部门负责人进行考核/检查，项目完成后由客户进行服务评价，符合要求。 </w:t>
            </w:r>
          </w:p>
          <w:p>
            <w:pPr>
              <w:pStyle w:val="2"/>
              <w:rPr>
                <w:rFonts w:hint="eastAsia"/>
                <w:sz w:val="18"/>
                <w:szCs w:val="18"/>
              </w:rPr>
            </w:pPr>
            <w:r>
              <w:rPr>
                <w:rFonts w:hint="eastAsia"/>
                <w:sz w:val="18"/>
                <w:szCs w:val="18"/>
              </w:rPr>
              <w:t>五、场所：销售服务在办公楼内进行，电脑台式机、打印机等设备设施，基本满足工作需要。资源基本满足。</w:t>
            </w:r>
          </w:p>
          <w:p>
            <w:pPr>
              <w:pStyle w:val="2"/>
              <w:rPr>
                <w:rFonts w:hint="eastAsia"/>
                <w:sz w:val="18"/>
                <w:szCs w:val="18"/>
                <w:lang w:val="en-US" w:eastAsia="zh-CN"/>
              </w:rPr>
            </w:pPr>
            <w:r>
              <w:rPr>
                <w:rFonts w:hint="eastAsia"/>
                <w:sz w:val="18"/>
                <w:szCs w:val="18"/>
              </w:rPr>
              <w:t>六、通过识别与评价对公司目标和战略方向相关，影响其实现质量管理体系预期结果的各种内外部环境因素，有效应对风险和机遇。</w:t>
            </w:r>
          </w:p>
          <w:p>
            <w:pPr>
              <w:pStyle w:val="2"/>
              <w:rPr>
                <w:rFonts w:hint="eastAsia"/>
                <w:sz w:val="18"/>
                <w:szCs w:val="18"/>
              </w:rPr>
            </w:pPr>
            <w:r>
              <w:rPr>
                <w:rFonts w:hint="eastAsia"/>
                <w:sz w:val="18"/>
                <w:szCs w:val="18"/>
              </w:rPr>
              <w:t>策划适合组织体系运行需要，未发生更改，策划情况符合标准要求</w:t>
            </w:r>
          </w:p>
          <w:p>
            <w:pPr>
              <w:rPr>
                <w:b/>
                <w:sz w:val="21"/>
                <w:szCs w:val="21"/>
              </w:rPr>
            </w:pPr>
          </w:p>
          <w:p>
            <w:pPr>
              <w:pStyle w:val="2"/>
              <w:rPr>
                <w:rFonts w:hint="default"/>
                <w:lang w:val="en-US" w:eastAsia="zh-CN"/>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720" w:type="dxa"/>
            <w:vMerge w:val="continue"/>
            <w:vAlign w:val="center"/>
          </w:tcPr>
          <w:p>
            <w:pPr>
              <w:spacing w:line="240" w:lineRule="exact"/>
              <w:jc w:val="center"/>
              <w:rPr>
                <w:b/>
                <w:szCs w:val="21"/>
              </w:rPr>
            </w:pPr>
          </w:p>
        </w:tc>
        <w:tc>
          <w:tcPr>
            <w:tcW w:w="9198" w:type="dxa"/>
            <w:tcBorders/>
          </w:tcPr>
          <w:p>
            <w:pPr>
              <w:bidi w:val="0"/>
              <w:spacing w:line="240" w:lineRule="auto"/>
              <w:rPr>
                <w:rFonts w:hint="eastAsia"/>
                <w:b/>
                <w:bCs/>
                <w:sz w:val="21"/>
                <w:szCs w:val="21"/>
                <w:lang w:val="en-US" w:eastAsia="zh-CN"/>
              </w:rPr>
            </w:pPr>
            <w:r>
              <w:rPr>
                <w:rFonts w:hint="eastAsia"/>
                <w:b/>
                <w:bCs/>
                <w:sz w:val="21"/>
                <w:szCs w:val="21"/>
                <w:lang w:val="en-US" w:eastAsia="zh-CN"/>
              </w:rPr>
              <w:t>设计开发、生产过程控制及放行过程控制</w:t>
            </w:r>
          </w:p>
          <w:p>
            <w:pPr>
              <w:bidi w:val="0"/>
              <w:spacing w:line="240" w:lineRule="auto"/>
              <w:rPr>
                <w:rFonts w:hint="eastAsia"/>
                <w:sz w:val="18"/>
                <w:szCs w:val="18"/>
                <w:lang w:val="en-US" w:eastAsia="zh-CN"/>
              </w:rPr>
            </w:pPr>
            <w:r>
              <w:rPr>
                <w:rFonts w:hint="eastAsia"/>
                <w:sz w:val="18"/>
                <w:szCs w:val="18"/>
                <w:lang w:val="en-US" w:eastAsia="zh-CN"/>
              </w:rPr>
              <w:t>公司按照 “设计和开发控制程序”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及顾客要求等进行控制。</w:t>
            </w:r>
          </w:p>
          <w:p>
            <w:pPr>
              <w:bidi w:val="0"/>
              <w:spacing w:line="240" w:lineRule="auto"/>
              <w:rPr>
                <w:rFonts w:hint="eastAsia"/>
                <w:sz w:val="18"/>
                <w:szCs w:val="18"/>
                <w:lang w:val="en-US" w:eastAsia="zh-CN"/>
              </w:rPr>
            </w:pPr>
            <w:r>
              <w:rPr>
                <w:rFonts w:hint="eastAsia"/>
                <w:sz w:val="18"/>
                <w:szCs w:val="18"/>
                <w:lang w:val="en-US" w:eastAsia="zh-CN"/>
              </w:rPr>
              <w:t>研发设备：电脑、打印机等设备，无特种设备，设备满足研发需要。</w:t>
            </w:r>
          </w:p>
          <w:p>
            <w:pPr>
              <w:bidi w:val="0"/>
              <w:spacing w:line="240" w:lineRule="auto"/>
              <w:rPr>
                <w:rFonts w:hint="eastAsia"/>
                <w:sz w:val="18"/>
                <w:szCs w:val="18"/>
                <w:lang w:val="en-US" w:eastAsia="zh-CN"/>
              </w:rPr>
            </w:pPr>
            <w:r>
              <w:rPr>
                <w:rFonts w:hint="eastAsia"/>
                <w:sz w:val="18"/>
                <w:szCs w:val="18"/>
                <w:lang w:val="en-US" w:eastAsia="zh-CN"/>
              </w:rPr>
              <w:t>监视测量设备；sdidwork模拟软件。满足要求。</w:t>
            </w:r>
          </w:p>
          <w:p>
            <w:pPr>
              <w:bidi w:val="0"/>
              <w:spacing w:line="240" w:lineRule="auto"/>
              <w:rPr>
                <w:rFonts w:hint="eastAsia"/>
                <w:sz w:val="18"/>
                <w:szCs w:val="18"/>
                <w:lang w:val="en-US" w:eastAsia="zh-CN"/>
              </w:rPr>
            </w:pPr>
            <w:r>
              <w:rPr>
                <w:rFonts w:hint="eastAsia"/>
                <w:sz w:val="18"/>
                <w:szCs w:val="18"/>
                <w:lang w:val="en-US" w:eastAsia="zh-CN"/>
              </w:rPr>
              <w:t>人员均为机械、电气、液压自动化等各类研发设计人员，其中有5位高级工程师（退休返聘），专业性较强。人员满足要求。</w:t>
            </w:r>
          </w:p>
          <w:p>
            <w:pPr>
              <w:bidi w:val="0"/>
              <w:spacing w:line="240" w:lineRule="auto"/>
              <w:rPr>
                <w:rFonts w:hint="eastAsia"/>
                <w:sz w:val="18"/>
                <w:szCs w:val="18"/>
                <w:lang w:val="en-US" w:eastAsia="zh-CN"/>
              </w:rPr>
            </w:pPr>
            <w:r>
              <w:rPr>
                <w:rFonts w:hint="eastAsia"/>
                <w:sz w:val="18"/>
                <w:szCs w:val="18"/>
                <w:lang w:val="en-US" w:eastAsia="zh-CN"/>
              </w:rPr>
              <w:t>目前正在研发的项目1个：不锈钢连续发亮热处理机组，项目处于设计方案阶段</w:t>
            </w:r>
          </w:p>
          <w:p>
            <w:pPr>
              <w:bidi w:val="0"/>
              <w:spacing w:line="240" w:lineRule="auto"/>
              <w:rPr>
                <w:rFonts w:hint="eastAsia"/>
                <w:sz w:val="18"/>
                <w:szCs w:val="18"/>
                <w:lang w:val="en-US" w:eastAsia="zh-CN"/>
              </w:rPr>
            </w:pPr>
            <w:r>
              <w:rPr>
                <w:rFonts w:hint="eastAsia"/>
                <w:sz w:val="18"/>
                <w:szCs w:val="18"/>
                <w:lang w:val="en-US" w:eastAsia="zh-CN"/>
              </w:rPr>
              <w:t>抽项目立项报告、设计任务书、设计开发方案、信息联络单、评审报告、输入清单、输出清单、验证、确认记录。本年度无验证确认记录，项目未验收，下次监督关注</w:t>
            </w:r>
          </w:p>
          <w:p>
            <w:pPr>
              <w:bidi w:val="0"/>
              <w:spacing w:line="240" w:lineRule="auto"/>
              <w:rPr>
                <w:rFonts w:hint="eastAsia"/>
                <w:sz w:val="18"/>
                <w:szCs w:val="18"/>
                <w:lang w:val="en-US" w:eastAsia="zh-CN"/>
              </w:rPr>
            </w:pPr>
            <w:r>
              <w:rPr>
                <w:rFonts w:hint="eastAsia"/>
                <w:sz w:val="18"/>
                <w:szCs w:val="18"/>
                <w:lang w:val="en-US" w:eastAsia="zh-CN"/>
              </w:rPr>
              <w:t>目过程控制文档：设计开发流程、立项报告等，均保存完好，符合要求</w:t>
            </w:r>
          </w:p>
          <w:p>
            <w:pPr>
              <w:bidi w:val="0"/>
              <w:spacing w:line="240" w:lineRule="auto"/>
              <w:rPr>
                <w:rFonts w:hint="eastAsia"/>
                <w:sz w:val="18"/>
                <w:szCs w:val="18"/>
                <w:lang w:val="en-US" w:eastAsia="zh-CN"/>
              </w:rPr>
            </w:pPr>
            <w:r>
              <w:rPr>
                <w:rFonts w:hint="eastAsia"/>
                <w:sz w:val="18"/>
                <w:szCs w:val="18"/>
                <w:lang w:val="en-US" w:eastAsia="zh-CN"/>
              </w:rPr>
              <w:t>现场有员工正在进行开发工作，有序进行，现场观察员工能够按照工作规范和要求进行工作，抽查一名开发人员询问开发相关要求，能够较准确回答，满足要求。</w:t>
            </w:r>
          </w:p>
          <w:p>
            <w:pPr>
              <w:bidi w:val="0"/>
              <w:spacing w:line="240" w:lineRule="auto"/>
              <w:rPr>
                <w:rFonts w:hint="eastAsia"/>
                <w:sz w:val="18"/>
                <w:szCs w:val="18"/>
                <w:lang w:val="en-US" w:eastAsia="zh-CN"/>
              </w:rPr>
            </w:pPr>
            <w:r>
              <w:rPr>
                <w:rFonts w:hint="eastAsia"/>
                <w:sz w:val="18"/>
                <w:szCs w:val="18"/>
                <w:lang w:val="en-US" w:eastAsia="zh-CN"/>
              </w:rPr>
              <w:t>询问部门负责人称，公司的产品研发是依据需求进行，开发完成后将开发成果交付客户；输出相关文档、如图纸、工艺文件等均采取移动存储设备拷贝形式进行。</w:t>
            </w:r>
          </w:p>
          <w:p>
            <w:pPr>
              <w:bidi w:val="0"/>
              <w:spacing w:line="240" w:lineRule="auto"/>
              <w:rPr>
                <w:rFonts w:hint="eastAsia"/>
                <w:sz w:val="18"/>
                <w:szCs w:val="18"/>
                <w:lang w:val="en-US" w:eastAsia="zh-CN"/>
              </w:rPr>
            </w:pPr>
            <w:r>
              <w:rPr>
                <w:rFonts w:hint="eastAsia"/>
                <w:sz w:val="18"/>
                <w:szCs w:val="18"/>
                <w:lang w:val="en-US" w:eastAsia="zh-CN"/>
              </w:rPr>
              <w:t>经查部门能够按照策划的要求进行交付及交付后的活动。</w:t>
            </w:r>
          </w:p>
          <w:p>
            <w:pPr>
              <w:bidi w:val="0"/>
              <w:spacing w:line="240" w:lineRule="auto"/>
              <w:rPr>
                <w:rFonts w:hint="eastAsia"/>
                <w:sz w:val="18"/>
                <w:szCs w:val="18"/>
                <w:lang w:val="en-US" w:eastAsia="zh-CN"/>
              </w:rPr>
            </w:pPr>
            <w:r>
              <w:rPr>
                <w:rFonts w:hint="eastAsia"/>
                <w:sz w:val="18"/>
                <w:szCs w:val="18"/>
                <w:lang w:val="en-US" w:eastAsia="zh-CN"/>
              </w:rPr>
              <w:t>需确认的过程：无</w:t>
            </w:r>
          </w:p>
          <w:p>
            <w:pPr>
              <w:bidi w:val="0"/>
              <w:spacing w:line="240" w:lineRule="auto"/>
              <w:rPr>
                <w:sz w:val="18"/>
                <w:szCs w:val="18"/>
              </w:rPr>
            </w:pPr>
            <w:r>
              <w:rPr>
                <w:rFonts w:hint="eastAsia"/>
                <w:sz w:val="18"/>
                <w:szCs w:val="18"/>
                <w:lang w:val="en-US" w:eastAsia="zh-CN"/>
              </w:rPr>
              <w:t>设计开发、生产和服务提供的控制、放行控制受控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hint="eastAsia" w:ascii="宋体" w:hAnsi="宋体"/>
                <w:b w:val="0"/>
                <w:bCs/>
                <w:sz w:val="18"/>
                <w:szCs w:val="18"/>
                <w:lang w:val="en-US" w:eastAsia="zh-CN"/>
              </w:rPr>
            </w:pPr>
            <w:r>
              <w:rPr>
                <w:rFonts w:hint="eastAsia" w:ascii="宋体" w:hAnsi="宋体"/>
                <w:b w:val="0"/>
                <w:bCs/>
                <w:sz w:val="18"/>
                <w:szCs w:val="18"/>
                <w:lang w:val="en-US" w:eastAsia="zh-CN"/>
              </w:rPr>
              <w:t>市场部</w:t>
            </w:r>
            <w:r>
              <w:rPr>
                <w:rFonts w:hint="eastAsia" w:ascii="宋体" w:hAnsi="宋体"/>
                <w:b w:val="0"/>
                <w:bCs/>
                <w:sz w:val="18"/>
                <w:szCs w:val="18"/>
              </w:rPr>
              <w:t>经理介绍</w:t>
            </w:r>
            <w:r>
              <w:rPr>
                <w:rFonts w:hint="eastAsia" w:ascii="宋体" w:hAnsi="宋体"/>
                <w:b w:val="0"/>
                <w:bCs/>
                <w:sz w:val="18"/>
                <w:szCs w:val="18"/>
                <w:lang w:eastAsia="zh-CN"/>
              </w:rPr>
              <w:t>：</w:t>
            </w:r>
            <w:r>
              <w:rPr>
                <w:rFonts w:hint="eastAsia" w:ascii="宋体" w:hAnsi="宋体"/>
                <w:b w:val="0"/>
                <w:bCs/>
                <w:sz w:val="18"/>
                <w:szCs w:val="18"/>
                <w:lang w:val="en-US" w:eastAsia="zh-CN"/>
              </w:rPr>
              <w:t>企业研发周期长，一般为2-3年，2019年-2020年合同只有一个。目前只是对老客户进行技术服务。</w:t>
            </w:r>
          </w:p>
          <w:p>
            <w:pPr>
              <w:spacing w:line="240" w:lineRule="exact"/>
              <w:rPr>
                <w:rFonts w:hint="eastAsia" w:ascii="宋体" w:hAnsi="宋体"/>
                <w:b w:val="0"/>
                <w:bCs/>
                <w:sz w:val="18"/>
                <w:szCs w:val="18"/>
              </w:rPr>
            </w:pPr>
            <w:r>
              <w:rPr>
                <w:rFonts w:hint="eastAsia" w:ascii="宋体" w:hAnsi="宋体"/>
                <w:b w:val="0"/>
                <w:bCs/>
                <w:sz w:val="18"/>
                <w:szCs w:val="18"/>
                <w:lang w:val="en-US" w:eastAsia="zh-CN"/>
              </w:rPr>
              <w:t>企业与客户签订客户前考虑产品设计规格、交付期、价格等因素。</w:t>
            </w:r>
            <w:r>
              <w:rPr>
                <w:rFonts w:hint="eastAsia" w:ascii="宋体" w:hAnsi="宋体"/>
                <w:b w:val="0"/>
                <w:bCs/>
                <w:sz w:val="18"/>
                <w:szCs w:val="18"/>
              </w:rPr>
              <w:t>包括：客户规定的要求、交付和交付后活动的要求、规定的用途或已知的预期用途所必须的要求、与产品有关的法律法规及公司的附加要求。这些要求以相关技术资料、标准、合同或采购订单中体现。</w:t>
            </w:r>
          </w:p>
          <w:p>
            <w:pPr>
              <w:bidi w:val="0"/>
              <w:rPr>
                <w:rFonts w:hint="eastAsia"/>
                <w:sz w:val="18"/>
                <w:szCs w:val="18"/>
              </w:rPr>
            </w:pPr>
            <w:r>
              <w:rPr>
                <w:rFonts w:hint="eastAsia" w:ascii="宋体" w:hAnsi="宋体"/>
                <w:b w:val="0"/>
                <w:bCs/>
                <w:sz w:val="18"/>
                <w:szCs w:val="18"/>
              </w:rPr>
              <w:t>企业通过电话了解市场的需求状态，识别顾客要求。通过适用法律法规、行业标准收集、分析、评价了解行业发展要求。通过</w:t>
            </w:r>
            <w:r>
              <w:rPr>
                <w:rFonts w:hint="eastAsia"/>
                <w:sz w:val="18"/>
                <w:szCs w:val="18"/>
              </w:rPr>
              <w:t>对竞争对手分析确定公司的发展市场。</w:t>
            </w:r>
          </w:p>
          <w:p>
            <w:pPr>
              <w:bidi w:val="0"/>
              <w:rPr>
                <w:rFonts w:hint="eastAsia"/>
                <w:sz w:val="18"/>
                <w:szCs w:val="18"/>
                <w:lang w:val="en-US" w:eastAsia="zh-CN"/>
              </w:rPr>
            </w:pPr>
            <w:r>
              <w:rPr>
                <w:rFonts w:hint="eastAsia"/>
                <w:sz w:val="18"/>
                <w:szCs w:val="18"/>
                <w:lang w:val="en-US" w:eastAsia="zh-CN"/>
              </w:rPr>
              <w:t>抽合同及合同评审，符合要求。</w:t>
            </w:r>
          </w:p>
          <w:p>
            <w:pPr>
              <w:bidi w:val="0"/>
              <w:rPr>
                <w:rFonts w:hint="default"/>
                <w:sz w:val="18"/>
                <w:szCs w:val="18"/>
                <w:lang w:val="en-US" w:eastAsia="zh-CN"/>
              </w:rPr>
            </w:pPr>
            <w:r>
              <w:rPr>
                <w:rFonts w:hint="default"/>
                <w:sz w:val="18"/>
                <w:szCs w:val="18"/>
                <w:lang w:val="en-US" w:eastAsia="zh-CN"/>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w:t>
            </w:r>
          </w:p>
          <w:p>
            <w:pPr>
              <w:bidi w:val="0"/>
              <w:rPr>
                <w:rFonts w:hint="default"/>
                <w:sz w:val="18"/>
                <w:szCs w:val="18"/>
                <w:lang w:val="en-US" w:eastAsia="zh-CN"/>
              </w:rPr>
            </w:pPr>
            <w:r>
              <w:rPr>
                <w:rFonts w:hint="default"/>
                <w:sz w:val="18"/>
                <w:szCs w:val="18"/>
                <w:lang w:val="en-US" w:eastAsia="zh-CN"/>
              </w:rPr>
              <w:t>目前沟通渠道畅通</w:t>
            </w:r>
          </w:p>
          <w:p>
            <w:pPr>
              <w:bidi w:val="0"/>
              <w:rPr>
                <w:rFonts w:hint="default"/>
                <w:sz w:val="18"/>
                <w:szCs w:val="18"/>
                <w:lang w:val="en-US" w:eastAsia="zh-CN"/>
              </w:rPr>
            </w:pPr>
          </w:p>
          <w:p>
            <w:pPr>
              <w:bidi w:val="0"/>
              <w:rPr>
                <w:rFonts w:hint="default"/>
                <w:sz w:val="18"/>
                <w:szCs w:val="18"/>
                <w:lang w:val="en-US" w:eastAsia="zh-CN"/>
              </w:rPr>
            </w:pPr>
            <w:r>
              <w:rPr>
                <w:rFonts w:hint="default"/>
                <w:sz w:val="18"/>
                <w:szCs w:val="18"/>
                <w:lang w:val="en-US" w:eastAsia="zh-CN"/>
              </w:rPr>
              <w:t>目前无合同更改情况发生。</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rPr>
                <w:rFonts w:hint="default" w:ascii="宋体" w:hAnsi="宋体" w:eastAsia="宋体"/>
                <w:b/>
                <w:sz w:val="21"/>
                <w:szCs w:val="21"/>
                <w:lang w:val="en-US" w:eastAsia="zh-CN"/>
              </w:rPr>
            </w:pPr>
            <w:r>
              <w:rPr>
                <w:rFonts w:hint="eastAsia" w:ascii="宋体" w:hAnsi="宋体"/>
                <w:b/>
                <w:sz w:val="21"/>
                <w:szCs w:val="21"/>
                <w:lang w:val="en-US" w:eastAsia="zh-CN"/>
              </w:rPr>
              <w:t>未接受过</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w:t>
            </w:r>
            <w:r>
              <w:rPr>
                <w:rFonts w:hint="eastAsia" w:ascii="宋体" w:hAnsi="宋体"/>
                <w:b/>
                <w:sz w:val="21"/>
                <w:szCs w:val="21"/>
                <w:lang w:val="en-US" w:eastAsia="zh-CN"/>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ascii="宋体" w:hAnsi="宋体"/>
                <w:sz w:val="18"/>
                <w:szCs w:val="18"/>
              </w:rPr>
            </w:pPr>
            <w:r>
              <w:rPr>
                <w:rFonts w:hint="eastAsia" w:ascii="宋体" w:hAnsi="宋体"/>
                <w:sz w:val="18"/>
                <w:szCs w:val="18"/>
              </w:rPr>
              <w:t>查有《不合格控制程序》，对不合格输出进行识别和控制，防止不合格输出的非预期使用或交付</w:t>
            </w:r>
          </w:p>
          <w:p>
            <w:pPr>
              <w:rPr>
                <w:rFonts w:hint="eastAsia" w:ascii="宋体" w:hAnsi="宋体"/>
                <w:sz w:val="18"/>
                <w:szCs w:val="18"/>
              </w:rPr>
            </w:pPr>
            <w:r>
              <w:rPr>
                <w:rFonts w:hint="eastAsia" w:ascii="宋体" w:hAnsi="宋体"/>
                <w:sz w:val="18"/>
                <w:szCs w:val="18"/>
              </w:rPr>
              <w:t>询问部门负责人称目前没有不合格的非预期使用情况。未发生投诉所引起的不合格。</w:t>
            </w:r>
          </w:p>
          <w:p>
            <w:pPr>
              <w:rPr>
                <w:rFonts w:hint="eastAsia" w:ascii="宋体" w:hAnsi="宋体"/>
                <w:sz w:val="18"/>
                <w:szCs w:val="18"/>
              </w:rPr>
            </w:pPr>
            <w:r>
              <w:rPr>
                <w:rFonts w:hint="eastAsia" w:ascii="宋体" w:hAnsi="宋体"/>
                <w:sz w:val="18"/>
                <w:szCs w:val="18"/>
              </w:rPr>
              <w:t>抽不合格品/不符合评审处置单，本年度未发生不符合事件</w:t>
            </w:r>
          </w:p>
          <w:p>
            <w:pPr>
              <w:rPr>
                <w:rFonts w:hint="eastAsia" w:ascii="宋体" w:hAnsi="宋体"/>
                <w:sz w:val="18"/>
                <w:szCs w:val="18"/>
              </w:rPr>
            </w:pPr>
            <w:r>
              <w:rPr>
                <w:rFonts w:hint="eastAsia" w:ascii="宋体" w:hAnsi="宋体"/>
                <w:sz w:val="18"/>
                <w:szCs w:val="18"/>
              </w:rPr>
              <w:t>针对内审中发现的不合格，采取了纠正措施，并进行验证合格。询问部门负责人称服务过程中未发现严重不合格或同类不合格屡次发生情况，因此未采取纠正措施。</w:t>
            </w:r>
          </w:p>
          <w:p>
            <w:pPr>
              <w:rPr>
                <w:sz w:val="18"/>
                <w:szCs w:val="18"/>
              </w:rPr>
            </w:pPr>
            <w:r>
              <w:rPr>
                <w:rFonts w:hint="eastAsia" w:ascii="宋体" w:hAnsi="宋体"/>
                <w:sz w:val="18"/>
                <w:szCs w:val="18"/>
              </w:rPr>
              <w:t>目前风险和机遇无需更新，质量管理体系无需变更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sz w:val="18"/>
                <w:szCs w:val="18"/>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sz w:val="18"/>
                <w:szCs w:val="18"/>
              </w:rPr>
            </w:pPr>
            <w:r>
              <w:rPr>
                <w:rFonts w:hint="eastAsia" w:ascii="宋体" w:hAnsi="宋体"/>
                <w:sz w:val="18"/>
                <w:szCs w:val="18"/>
              </w:rPr>
              <w:t>公司总的质量目标为：</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设计方案一次通过率＞95%（通过次数÷设计次数）；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产品验收一次验收合格率＞90%（通过数÷验收总数）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顾客满意度＞90%（满意度实际得分÷应得总分）</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2019年7月至2020年6月目标完成情况：设计方案一次通过率100%；产品验收一次验收合格率100%；顾客满意度97.5%；</w:t>
            </w:r>
          </w:p>
          <w:p>
            <w:pPr>
              <w:spacing w:line="240" w:lineRule="exact"/>
              <w:rPr>
                <w:rFonts w:hint="eastAsia" w:ascii="宋体" w:hAnsi="宋体"/>
                <w:sz w:val="18"/>
                <w:szCs w:val="18"/>
                <w:lang w:val="en-US" w:eastAsia="zh-CN"/>
              </w:rPr>
            </w:pPr>
          </w:p>
          <w:p>
            <w:pPr>
              <w:spacing w:line="240" w:lineRule="exact"/>
              <w:rPr>
                <w:rFonts w:hint="eastAsia" w:ascii="宋体" w:hAnsi="宋体"/>
                <w:sz w:val="18"/>
                <w:szCs w:val="18"/>
                <w:lang w:val="en-US" w:eastAsia="zh-CN"/>
              </w:rPr>
            </w:pPr>
            <w:r>
              <w:rPr>
                <w:rFonts w:hint="eastAsia" w:ascii="宋体" w:hAnsi="宋体"/>
                <w:sz w:val="18"/>
                <w:szCs w:val="18"/>
                <w:lang w:val="en-US" w:eastAsia="zh-CN"/>
              </w:rPr>
              <w:t>综合部：</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文件发放准确率100%（准确发放数量÷发放总数量）</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培训计划执行率100%；（执行次数÷计划总数）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2019年7月至2020年6月质量目标完成情况：已完成。</w:t>
            </w:r>
          </w:p>
          <w:p>
            <w:pPr>
              <w:spacing w:line="240" w:lineRule="exact"/>
              <w:rPr>
                <w:rFonts w:hint="eastAsia" w:ascii="宋体" w:hAnsi="宋体"/>
                <w:sz w:val="18"/>
                <w:szCs w:val="18"/>
                <w:lang w:val="en-US" w:eastAsia="zh-CN"/>
              </w:rPr>
            </w:pPr>
          </w:p>
          <w:p>
            <w:pPr>
              <w:spacing w:line="240" w:lineRule="exact"/>
              <w:rPr>
                <w:rFonts w:hint="default" w:ascii="宋体" w:hAnsi="宋体"/>
                <w:sz w:val="18"/>
                <w:szCs w:val="18"/>
                <w:lang w:val="en-US" w:eastAsia="zh-CN"/>
              </w:rPr>
            </w:pPr>
            <w:r>
              <w:rPr>
                <w:rFonts w:hint="eastAsia" w:ascii="宋体" w:hAnsi="宋体"/>
                <w:sz w:val="18"/>
                <w:szCs w:val="18"/>
                <w:lang w:val="en-US" w:eastAsia="zh-CN"/>
              </w:rPr>
              <w:t>技术部：</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计划按时完成率100%（一次通过数÷方案总数）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产品验收一次通过率90%（通过数÷验收总数）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设计方案通过率＞95%（通过次数÷设计次数）</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2019年7月至2020年6月统计目标完成情况为：均完成，达到目标要求。</w:t>
            </w:r>
          </w:p>
          <w:p>
            <w:pPr>
              <w:spacing w:line="240" w:lineRule="exact"/>
              <w:rPr>
                <w:rFonts w:hint="eastAsia" w:ascii="宋体" w:hAnsi="宋体"/>
                <w:sz w:val="18"/>
                <w:szCs w:val="18"/>
                <w:lang w:val="en-US" w:eastAsia="zh-CN"/>
              </w:rPr>
            </w:pPr>
          </w:p>
          <w:p>
            <w:pPr>
              <w:spacing w:line="240" w:lineRule="exact"/>
              <w:rPr>
                <w:rFonts w:hint="eastAsia" w:ascii="宋体" w:hAnsi="宋体"/>
                <w:sz w:val="18"/>
                <w:szCs w:val="18"/>
                <w:lang w:val="en-US" w:eastAsia="zh-CN"/>
              </w:rPr>
            </w:pPr>
            <w:r>
              <w:rPr>
                <w:rFonts w:hint="eastAsia" w:ascii="宋体" w:hAnsi="宋体"/>
                <w:sz w:val="18"/>
                <w:szCs w:val="18"/>
                <w:lang w:val="en-US" w:eastAsia="zh-CN"/>
              </w:rPr>
              <w:t>市场部：</w:t>
            </w:r>
          </w:p>
          <w:p>
            <w:pPr>
              <w:spacing w:line="240" w:lineRule="exact"/>
              <w:rPr>
                <w:rFonts w:hint="eastAsia" w:ascii="宋体" w:hAnsi="宋体"/>
                <w:sz w:val="18"/>
                <w:szCs w:val="18"/>
              </w:rPr>
            </w:pPr>
            <w:r>
              <w:rPr>
                <w:rFonts w:hint="eastAsia" w:ascii="宋体" w:hAnsi="宋体"/>
                <w:sz w:val="18"/>
                <w:szCs w:val="18"/>
              </w:rPr>
              <w:t>合同履约率100%；（履约数÷合同总数）</w:t>
            </w:r>
          </w:p>
          <w:p>
            <w:pPr>
              <w:spacing w:line="240" w:lineRule="exact"/>
              <w:rPr>
                <w:rFonts w:hint="eastAsia" w:ascii="宋体" w:hAnsi="宋体"/>
                <w:sz w:val="18"/>
                <w:szCs w:val="18"/>
              </w:rPr>
            </w:pPr>
            <w:r>
              <w:rPr>
                <w:rFonts w:hint="eastAsia" w:ascii="宋体" w:hAnsi="宋体"/>
                <w:sz w:val="18"/>
                <w:szCs w:val="18"/>
              </w:rPr>
              <w:t>年度顾客满意度</w:t>
            </w:r>
            <w:r>
              <w:rPr>
                <w:rFonts w:hint="eastAsia" w:ascii="宋体" w:hAnsi="宋体"/>
                <w:sz w:val="18"/>
                <w:szCs w:val="18"/>
                <w:lang w:val="en-US" w:eastAsia="zh-CN"/>
              </w:rPr>
              <w:t>98%</w:t>
            </w:r>
            <w:r>
              <w:rPr>
                <w:rFonts w:hint="eastAsia" w:ascii="宋体" w:hAnsi="宋体"/>
                <w:sz w:val="18"/>
                <w:szCs w:val="18"/>
              </w:rPr>
              <w:t>（满意度实际得分÷应得总分）</w:t>
            </w:r>
          </w:p>
          <w:p>
            <w:pPr>
              <w:spacing w:line="240" w:lineRule="exact"/>
              <w:rPr>
                <w:rFonts w:hint="eastAsia" w:ascii="宋体" w:hAnsi="宋体"/>
                <w:sz w:val="18"/>
                <w:szCs w:val="18"/>
              </w:rPr>
            </w:pPr>
            <w:r>
              <w:rPr>
                <w:rFonts w:hint="eastAsia" w:ascii="宋体" w:hAnsi="宋体"/>
                <w:sz w:val="18"/>
                <w:szCs w:val="18"/>
              </w:rPr>
              <w:t>采购材料到货准时率100 %（按时到货次÷采购总次）</w:t>
            </w:r>
          </w:p>
          <w:p>
            <w:pPr>
              <w:spacing w:line="240" w:lineRule="exact"/>
              <w:rPr>
                <w:rFonts w:ascii="宋体" w:hAnsi="宋体"/>
                <w:sz w:val="18"/>
                <w:szCs w:val="18"/>
              </w:rPr>
            </w:pPr>
            <w:r>
              <w:rPr>
                <w:rFonts w:hint="eastAsia" w:ascii="宋体" w:hAnsi="宋体"/>
                <w:sz w:val="18"/>
                <w:szCs w:val="18"/>
              </w:rPr>
              <w:t>201</w:t>
            </w:r>
            <w:r>
              <w:rPr>
                <w:rFonts w:hint="eastAsia" w:ascii="宋体" w:hAnsi="宋体"/>
                <w:sz w:val="18"/>
                <w:szCs w:val="18"/>
                <w:lang w:val="en-US" w:eastAsia="zh-CN"/>
              </w:rPr>
              <w:t>9</w:t>
            </w:r>
            <w:r>
              <w:rPr>
                <w:rFonts w:hint="eastAsia" w:ascii="宋体" w:hAnsi="宋体"/>
                <w:sz w:val="18"/>
                <w:szCs w:val="18"/>
              </w:rPr>
              <w:t>年</w:t>
            </w:r>
            <w:r>
              <w:rPr>
                <w:rFonts w:hint="eastAsia" w:ascii="宋体" w:hAnsi="宋体"/>
                <w:sz w:val="18"/>
                <w:szCs w:val="18"/>
                <w:lang w:val="en-US" w:eastAsia="zh-CN"/>
              </w:rPr>
              <w:t>7</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企业对顾客对产品是否满意的信息进行监视，并编制《顾客满意情况调查表》。对主要客户进行了电话问卷调查，调查项目分别为：研发能力、开发进度、产品性能</w:t>
            </w:r>
            <w:r>
              <w:rPr>
                <w:rFonts w:hint="eastAsia" w:asciiTheme="minorEastAsia" w:hAnsiTheme="minorEastAsia" w:eastAsiaTheme="minorEastAsia"/>
                <w:sz w:val="18"/>
                <w:szCs w:val="18"/>
                <w:lang w:eastAsia="zh-CN"/>
              </w:rPr>
              <w:t>、交验合格率、质量保证体系、服务的及时性、服务的有效性、交付准时率、交付可靠性、数量准确性</w:t>
            </w:r>
            <w:r>
              <w:rPr>
                <w:rFonts w:hint="eastAsia" w:asciiTheme="minorEastAsia" w:hAnsiTheme="minorEastAsia" w:eastAsiaTheme="minorEastAsia"/>
                <w:sz w:val="18"/>
                <w:szCs w:val="18"/>
              </w:rPr>
              <w:t>等内容进行调查，客户均对相关内容进行了反馈，</w:t>
            </w:r>
            <w:r>
              <w:rPr>
                <w:rFonts w:hint="eastAsia" w:asciiTheme="minorEastAsia" w:hAnsiTheme="minorEastAsia" w:eastAsiaTheme="minorEastAsia"/>
                <w:sz w:val="18"/>
                <w:szCs w:val="18"/>
                <w:lang w:val="en-US" w:eastAsia="zh-CN"/>
              </w:rPr>
              <w:t>各项10</w:t>
            </w:r>
            <w:r>
              <w:rPr>
                <w:rFonts w:hint="eastAsia" w:asciiTheme="minorEastAsia" w:hAnsiTheme="minorEastAsia" w:eastAsiaTheme="minorEastAsia"/>
                <w:sz w:val="18"/>
                <w:szCs w:val="18"/>
              </w:rPr>
              <w:t>分</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对</w:t>
            </w:r>
            <w:r>
              <w:rPr>
                <w:rFonts w:hint="eastAsia" w:asciiTheme="minorEastAsia" w:hAnsiTheme="minorEastAsia" w:eastAsiaTheme="minorEastAsia"/>
                <w:sz w:val="18"/>
                <w:szCs w:val="18"/>
              </w:rPr>
              <w:t>选项进行了统计，从统计数据中可以看出，顾客满意度平均分为</w:t>
            </w:r>
            <w:r>
              <w:rPr>
                <w:rFonts w:hint="eastAsia" w:asciiTheme="minorEastAsia" w:hAnsiTheme="minorEastAsia" w:eastAsiaTheme="minorEastAsia"/>
                <w:sz w:val="18"/>
                <w:szCs w:val="18"/>
                <w:lang w:val="en-US" w:eastAsia="zh-CN"/>
              </w:rPr>
              <w:t>97.5</w:t>
            </w:r>
            <w:r>
              <w:rPr>
                <w:rFonts w:hint="eastAsia" w:asciiTheme="minorEastAsia" w:hAnsiTheme="minorEastAsia" w:eastAsiaTheme="minorEastAsia"/>
                <w:sz w:val="18"/>
                <w:szCs w:val="18"/>
              </w:rPr>
              <w:t>%，完成了质量目标要求。未发生不满意情况</w:t>
            </w:r>
            <w:r>
              <w:rPr>
                <w:rFonts w:hint="eastAsia" w:asciiTheme="minorEastAsia" w:hAnsiTheme="minorEastAsia" w:eastAsiaTheme="minor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hint="eastAsia" w:ascii="宋体" w:hAnsi="宋体"/>
                <w:b w:val="0"/>
                <w:bCs/>
                <w:sz w:val="18"/>
                <w:szCs w:val="18"/>
              </w:rPr>
            </w:pPr>
            <w:r>
              <w:rPr>
                <w:rFonts w:hint="eastAsia" w:ascii="宋体" w:hAnsi="宋体"/>
                <w:b w:val="0"/>
                <w:bCs/>
                <w:sz w:val="18"/>
                <w:szCs w:val="18"/>
              </w:rPr>
              <w:t>公司制定了《内部审核控制程序》，文件规定每年至少进行一次内部审核，间隔时间不超过12个月。规定了审核的策划、实施、形成记录以及报告结果的要求。</w:t>
            </w:r>
          </w:p>
          <w:p>
            <w:pPr>
              <w:spacing w:line="240" w:lineRule="exact"/>
              <w:rPr>
                <w:rFonts w:hint="eastAsia" w:ascii="宋体" w:hAnsi="宋体"/>
                <w:b w:val="0"/>
                <w:bCs/>
                <w:sz w:val="18"/>
                <w:szCs w:val="18"/>
              </w:rPr>
            </w:pPr>
            <w:r>
              <w:rPr>
                <w:rFonts w:hint="eastAsia" w:ascii="宋体" w:hAnsi="宋体"/>
                <w:b w:val="0"/>
                <w:bCs/>
                <w:sz w:val="18"/>
                <w:szCs w:val="18"/>
              </w:rPr>
              <w:t>提供了《审核实施计划》，审核目的，范围、依据、审核时间、受审部门、日程安排、审核组长和成员等内容。</w:t>
            </w:r>
          </w:p>
          <w:p>
            <w:pPr>
              <w:spacing w:line="240" w:lineRule="exact"/>
              <w:rPr>
                <w:rFonts w:hint="eastAsia" w:ascii="宋体" w:hAnsi="宋体"/>
                <w:b w:val="0"/>
                <w:bCs/>
                <w:sz w:val="18"/>
                <w:szCs w:val="18"/>
              </w:rPr>
            </w:pPr>
            <w:r>
              <w:rPr>
                <w:rFonts w:hint="eastAsia" w:ascii="宋体" w:hAnsi="宋体"/>
                <w:b w:val="0"/>
                <w:bCs/>
                <w:sz w:val="18"/>
                <w:szCs w:val="18"/>
              </w:rPr>
              <w:t>内审时间：</w:t>
            </w:r>
            <w:r>
              <w:rPr>
                <w:rFonts w:hint="eastAsia" w:ascii="宋体" w:hAnsi="宋体"/>
                <w:b w:val="0"/>
                <w:bCs/>
                <w:sz w:val="18"/>
                <w:szCs w:val="18"/>
                <w:lang w:eastAsia="zh-CN"/>
              </w:rPr>
              <w:t>2020年5月20-21日</w:t>
            </w:r>
            <w:r>
              <w:rPr>
                <w:rFonts w:hint="eastAsia" w:ascii="宋体" w:hAnsi="宋体"/>
                <w:b w:val="0"/>
                <w:bCs/>
                <w:sz w:val="18"/>
                <w:szCs w:val="18"/>
              </w:rPr>
              <w:t>。</w:t>
            </w:r>
          </w:p>
          <w:p>
            <w:pPr>
              <w:spacing w:line="240" w:lineRule="exact"/>
              <w:rPr>
                <w:rFonts w:hint="eastAsia" w:ascii="宋体" w:hAnsi="宋体"/>
                <w:b w:val="0"/>
                <w:bCs/>
                <w:sz w:val="18"/>
                <w:szCs w:val="18"/>
              </w:rPr>
            </w:pPr>
            <w:r>
              <w:rPr>
                <w:rFonts w:hint="eastAsia" w:ascii="宋体" w:hAnsi="宋体"/>
                <w:b w:val="0"/>
                <w:bCs/>
                <w:sz w:val="18"/>
                <w:szCs w:val="18"/>
              </w:rPr>
              <w:t>依据GB/T19001-2016版标准，质量管理手册和体系其他文件。计划由总经理批准后实施。</w:t>
            </w:r>
          </w:p>
          <w:p>
            <w:pPr>
              <w:spacing w:line="240" w:lineRule="exact"/>
              <w:rPr>
                <w:rFonts w:hint="eastAsia" w:ascii="宋体" w:hAnsi="宋体"/>
                <w:b w:val="0"/>
                <w:bCs/>
                <w:sz w:val="18"/>
                <w:szCs w:val="18"/>
              </w:rPr>
            </w:pPr>
            <w:r>
              <w:rPr>
                <w:rFonts w:hint="eastAsia" w:ascii="宋体" w:hAnsi="宋体"/>
                <w:b w:val="0"/>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hint="eastAsia" w:ascii="宋体" w:hAnsi="宋体"/>
                <w:b w:val="0"/>
                <w:bCs/>
                <w:sz w:val="18"/>
                <w:szCs w:val="18"/>
              </w:rPr>
            </w:pPr>
            <w:r>
              <w:rPr>
                <w:rFonts w:hint="eastAsia" w:ascii="宋体" w:hAnsi="宋体"/>
                <w:b w:val="0"/>
                <w:bCs/>
                <w:sz w:val="18"/>
                <w:szCs w:val="18"/>
              </w:rPr>
              <w:t>提供了内审检查表。内审不符合1项，已整改验收合格。</w:t>
            </w:r>
          </w:p>
          <w:p>
            <w:pPr>
              <w:spacing w:line="240" w:lineRule="exact"/>
              <w:rPr>
                <w:rFonts w:hint="eastAsia" w:ascii="宋体" w:hAnsi="宋体"/>
                <w:b w:val="0"/>
                <w:bCs/>
                <w:sz w:val="18"/>
                <w:szCs w:val="18"/>
              </w:rPr>
            </w:pPr>
            <w:r>
              <w:rPr>
                <w:rFonts w:hint="eastAsia" w:ascii="宋体" w:hAnsi="宋体"/>
                <w:b w:val="0"/>
                <w:bCs/>
                <w:sz w:val="18"/>
                <w:szCs w:val="18"/>
              </w:rPr>
              <w:t>内审报告显示本公司的质量体系均运行良好。</w:t>
            </w:r>
          </w:p>
          <w:p>
            <w:pPr>
              <w:spacing w:line="240" w:lineRule="exact"/>
              <w:rPr>
                <w:rFonts w:ascii="宋体" w:hAnsi="宋体"/>
                <w:b/>
                <w:sz w:val="21"/>
                <w:szCs w:val="21"/>
              </w:rPr>
            </w:pPr>
            <w:r>
              <w:rPr>
                <w:rFonts w:hint="eastAsia" w:ascii="宋体" w:hAnsi="宋体"/>
                <w:b w:val="0"/>
                <w:bCs/>
                <w:sz w:val="18"/>
                <w:szCs w:val="18"/>
                <w:lang w:val="en-US" w:eastAsia="zh-CN"/>
              </w:rPr>
              <w:t>内审控制符合要求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rPr>
                <w:rFonts w:hint="eastAsia"/>
                <w:sz w:val="18"/>
                <w:szCs w:val="18"/>
              </w:rPr>
            </w:pPr>
            <w:r>
              <w:rPr>
                <w:rFonts w:hint="eastAsia"/>
                <w:sz w:val="18"/>
                <w:szCs w:val="18"/>
              </w:rPr>
              <w:t>公司制定了《管理评审控制程序》，文件规定每年至少进行一次管理评审。总经理于</w:t>
            </w:r>
            <w:r>
              <w:rPr>
                <w:rFonts w:hint="eastAsia"/>
                <w:sz w:val="18"/>
                <w:szCs w:val="18"/>
                <w:lang w:eastAsia="zh-CN"/>
              </w:rPr>
              <w:t>2020年6月2日</w:t>
            </w:r>
            <w:r>
              <w:rPr>
                <w:rFonts w:hint="eastAsia"/>
                <w:sz w:val="18"/>
                <w:szCs w:val="18"/>
              </w:rPr>
              <w:t>组织进行了一次管理评审。</w:t>
            </w:r>
          </w:p>
          <w:p>
            <w:pPr>
              <w:rPr>
                <w:rFonts w:hint="eastAsia"/>
                <w:sz w:val="18"/>
                <w:szCs w:val="18"/>
              </w:rPr>
            </w:pPr>
            <w:r>
              <w:rPr>
                <w:rFonts w:hint="eastAsia"/>
                <w:sz w:val="18"/>
                <w:szCs w:val="18"/>
              </w:rPr>
              <w:t>查《管理评审计划》，写明了管理评审的目的：评价本公司质量管理体系运行的适宜性、充分性、有效性。确定了评审时间、地点、评审</w:t>
            </w:r>
            <w:r>
              <w:rPr>
                <w:rFonts w:hint="eastAsia"/>
                <w:sz w:val="18"/>
                <w:szCs w:val="18"/>
                <w:lang w:val="en-US" w:eastAsia="zh-CN"/>
              </w:rPr>
              <w:t>内容及各部门应准备资料</w:t>
            </w:r>
            <w:r>
              <w:rPr>
                <w:rFonts w:hint="eastAsia"/>
                <w:sz w:val="18"/>
                <w:szCs w:val="18"/>
              </w:rPr>
              <w:t>。评审以会议的方式进行。总经理批准。</w:t>
            </w:r>
          </w:p>
          <w:p>
            <w:pPr>
              <w:rPr>
                <w:rFonts w:hint="eastAsia"/>
                <w:sz w:val="18"/>
                <w:szCs w:val="18"/>
              </w:rPr>
            </w:pPr>
            <w:r>
              <w:rPr>
                <w:rFonts w:hint="eastAsia"/>
                <w:sz w:val="18"/>
                <w:szCs w:val="18"/>
              </w:rPr>
              <w:t>管理评审输入由管代和各部门收集并提供相关材料，内容基本涵盖：</w:t>
            </w:r>
            <w:r>
              <w:rPr>
                <w:rFonts w:hint="eastAsia"/>
                <w:sz w:val="18"/>
                <w:szCs w:val="18"/>
                <w:lang w:val="en-US" w:eastAsia="zh-CN"/>
              </w:rPr>
              <w:t>上次管理评审情况；</w:t>
            </w:r>
            <w:r>
              <w:rPr>
                <w:rFonts w:hint="eastAsia"/>
                <w:sz w:val="18"/>
                <w:szCs w:val="18"/>
              </w:rPr>
              <w:t>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sz w:val="18"/>
                <w:szCs w:val="18"/>
              </w:rPr>
            </w:pPr>
            <w:r>
              <w:rPr>
                <w:rFonts w:hint="eastAsia"/>
                <w:sz w:val="18"/>
                <w:szCs w:val="18"/>
              </w:rPr>
              <w:t>提供《管理评审报告》，对评审情况进行了总结，各部门对各过程和活动进行了总结和讨论。</w:t>
            </w:r>
          </w:p>
          <w:p>
            <w:pPr>
              <w:rPr>
                <w:rFonts w:hint="eastAsia"/>
                <w:sz w:val="18"/>
                <w:szCs w:val="18"/>
              </w:rPr>
            </w:pPr>
            <w:r>
              <w:rPr>
                <w:rFonts w:hint="eastAsia"/>
                <w:sz w:val="18"/>
                <w:szCs w:val="18"/>
              </w:rPr>
              <w:t>评审结论：公司质量管理体系具有持续的适宜性、充分性和有效性的质量管理体系，质量方针和质量目标适宜，体系运行有效。</w:t>
            </w:r>
          </w:p>
          <w:p>
            <w:pPr>
              <w:rPr>
                <w:rFonts w:hint="eastAsia"/>
                <w:sz w:val="18"/>
                <w:szCs w:val="18"/>
                <w:lang w:val="en-US" w:eastAsia="zh-CN"/>
              </w:rPr>
            </w:pPr>
            <w:r>
              <w:rPr>
                <w:rFonts w:hint="eastAsia"/>
                <w:sz w:val="18"/>
                <w:szCs w:val="18"/>
              </w:rPr>
              <w:t>改进措施：</w:t>
            </w:r>
            <w:r>
              <w:rPr>
                <w:rFonts w:hint="eastAsia"/>
                <w:sz w:val="18"/>
                <w:szCs w:val="18"/>
                <w:lang w:val="en-US" w:eastAsia="zh-CN"/>
              </w:rPr>
              <w:t>办公室组织公司人员对体系进行正常化培训教育，2020年12月底前完成。</w:t>
            </w:r>
          </w:p>
          <w:p>
            <w:pPr>
              <w:rPr>
                <w:sz w:val="18"/>
                <w:szCs w:val="18"/>
              </w:rPr>
            </w:pPr>
            <w:r>
              <w:rPr>
                <w:rFonts w:hint="eastAsia"/>
                <w:sz w:val="18"/>
                <w:szCs w:val="18"/>
                <w:lang w:val="en-US" w:eastAsia="zh-CN"/>
              </w:rPr>
              <w:t>上年度管理评审改进措施验证：对2019年度管理评审完成情况进行了审查，2019年提出的改进措施已有效完成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sz w:val="18"/>
                <w:szCs w:val="18"/>
              </w:rPr>
            </w:pPr>
            <w:r>
              <w:rPr>
                <w:rFonts w:hint="eastAsia" w:ascii="宋体" w:hAnsi="宋体"/>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r>
              <w:rPr>
                <w:rFonts w:hint="eastAsia"/>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r>
              <w:t>不符合条款</w:t>
            </w:r>
            <w:r>
              <w:rPr>
                <w:rFonts w:hint="eastAsia"/>
                <w:lang w:val="en-US" w:eastAsia="zh-CN"/>
              </w:rPr>
              <w:t>8.6</w:t>
            </w:r>
            <w:r>
              <w:rPr>
                <w:rFonts w:hint="eastAsia"/>
              </w:rPr>
              <w:t>，已整改，未发生类似不符合，纠正措施有效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本次审核共开具不符合项报告项；其中</w:t>
      </w:r>
    </w:p>
    <w:p>
      <w:pPr>
        <w:spacing w:line="400" w:lineRule="exact"/>
        <w:ind w:left="420" w:leftChars="175" w:firstLine="101" w:firstLineChars="42"/>
        <w:rPr>
          <w:rFonts w:ascii="宋体" w:hAnsi="宋体"/>
          <w:b/>
          <w:szCs w:val="21"/>
        </w:rPr>
      </w:pP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280" w:lineRule="exact"/>
              <w:rPr>
                <w:sz w:val="22"/>
                <w:szCs w:val="22"/>
              </w:rPr>
            </w:pPr>
            <w:r>
              <w:rPr>
                <w:rFonts w:hint="eastAsia" w:ascii="宋体" w:hAnsi="宋体"/>
                <w:spacing w:val="-10"/>
                <w:sz w:val="22"/>
                <w:szCs w:val="22"/>
              </w:rPr>
              <w:t>就远程审核所收集证据看企业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80" w:lineRule="exact"/>
              <w:ind w:left="220" w:hanging="220" w:hangingChars="100"/>
              <w:rPr>
                <w:sz w:val="22"/>
                <w:szCs w:val="22"/>
              </w:rPr>
            </w:pPr>
            <w:r>
              <w:rPr>
                <w:sz w:val="22"/>
                <w:szCs w:val="22"/>
              </w:rPr>
              <w:t xml:space="preserve"> </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持续的符合性及运行的有效性，以及与认证范围的持续相关性和适宜性及自我完善机制等。（远程审核）</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w:t>
            </w:r>
            <w:r>
              <w:rPr>
                <w:rFonts w:hint="eastAsia" w:ascii="宋体" w:hAnsi="宋体"/>
                <w:b/>
                <w:szCs w:val="21"/>
              </w:rPr>
              <w:t>推荐保持（</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延期推荐（</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r>
        <w:drawing>
          <wp:anchor distT="0" distB="0" distL="114300" distR="114300" simplePos="0" relativeHeight="251663360" behindDoc="1" locked="0" layoutInCell="1" allowOverlap="1">
            <wp:simplePos x="0" y="0"/>
            <wp:positionH relativeFrom="column">
              <wp:posOffset>1688465</wp:posOffset>
            </wp:positionH>
            <wp:positionV relativeFrom="paragraph">
              <wp:posOffset>147955</wp:posOffset>
            </wp:positionV>
            <wp:extent cx="1041400" cy="656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1161" cy="656315"/>
                    </a:xfrm>
                    <a:prstGeom prst="rect">
                      <a:avLst/>
                    </a:prstGeom>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7</w:t>
      </w:r>
      <w:r>
        <w:rPr>
          <w:rFonts w:hint="eastAsia"/>
          <w:b/>
          <w:sz w:val="21"/>
        </w:rPr>
        <w:t>月</w:t>
      </w:r>
      <w:r>
        <w:rPr>
          <w:rFonts w:hint="eastAsia"/>
          <w:b/>
          <w:sz w:val="21"/>
          <w:lang w:val="en-US" w:eastAsia="zh-CN"/>
        </w:rPr>
        <w:t>15</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sym w:font="Wingdings 2" w:char="0052"/>
      </w:r>
      <w:r>
        <w:rPr>
          <w:b/>
          <w:sz w:val="21"/>
          <w:szCs w:val="21"/>
        </w:rPr>
        <w:t>QMS (</w:t>
      </w:r>
      <w:r>
        <w:rPr>
          <w:rFonts w:hint="eastAsia"/>
          <w:b/>
          <w:sz w:val="21"/>
          <w:szCs w:val="21"/>
          <w:lang w:val="en-US" w:eastAsia="zh-CN"/>
        </w:rPr>
        <w:t xml:space="preserve"> 0</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5408" behindDoc="1" locked="0" layoutInCell="1" allowOverlap="1">
            <wp:simplePos x="0" y="0"/>
            <wp:positionH relativeFrom="column">
              <wp:posOffset>1105535</wp:posOffset>
            </wp:positionH>
            <wp:positionV relativeFrom="paragraph">
              <wp:posOffset>65405</wp:posOffset>
            </wp:positionV>
            <wp:extent cx="921385" cy="567055"/>
            <wp:effectExtent l="0" t="0" r="571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21385" cy="56705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bookmarkStart w:id="20" w:name="_GoBack"/>
      <w:bookmarkEnd w:id="20"/>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05E5"/>
    <w:rsid w:val="0003001D"/>
    <w:rsid w:val="000923A5"/>
    <w:rsid w:val="002B6728"/>
    <w:rsid w:val="003205E5"/>
    <w:rsid w:val="003A7888"/>
    <w:rsid w:val="004B7988"/>
    <w:rsid w:val="00AD7881"/>
    <w:rsid w:val="00B41D80"/>
    <w:rsid w:val="00C575FC"/>
    <w:rsid w:val="16CF5BF7"/>
    <w:rsid w:val="18BD6397"/>
    <w:rsid w:val="31764C64"/>
    <w:rsid w:val="36E93A51"/>
    <w:rsid w:val="5CCC67B4"/>
    <w:rsid w:val="642455DD"/>
    <w:rsid w:val="64307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next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1"/>
    <w:basedOn w:val="1"/>
    <w:semiHidden/>
    <w:qFormat/>
    <w:uiPriority w:val="0"/>
    <w:pPr>
      <w:ind w:firstLine="420" w:firstLineChars="200"/>
    </w:pPr>
    <w:rPr>
      <w:sz w:val="21"/>
      <w:szCs w:val="21"/>
    </w:rPr>
  </w:style>
  <w:style w:type="paragraph" w:customStyle="1" w:styleId="17">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1"/>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1813</Words>
  <Characters>10335</Characters>
  <Lines>86</Lines>
  <Paragraphs>24</Paragraphs>
  <TotalTime>2</TotalTime>
  <ScaleCrop>false</ScaleCrop>
  <LinksUpToDate>false</LinksUpToDate>
  <CharactersWithSpaces>12124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2020-07-16T02:38:59Z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