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577"/>
        <w:gridCol w:w="557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北京大正恒丰金属科技有限公司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北京市通州区经济开发区东区创益西二路9号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苗延涛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18611897863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苗平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0286-2019-Q-2020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冶金成套设备的研发销售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29.10.07;34.06.00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2020年07月15日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2020年07月15日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1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21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活动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7" w:hRule="atLeast"/>
        </w:trPr>
        <w:tc>
          <w:tcPr>
            <w:tcW w:w="19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12:00-13:00</w:t>
            </w:r>
          </w:p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13:00-16：30</w:t>
            </w:r>
          </w:p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A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A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18" w:name="_GoBack"/>
            <w:bookmarkEnd w:id="18"/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市场部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技术部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首次会议（公司总经理、中层以上管理人员参加）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现场巡视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管理者，体系主管部门负责人：内、外部因素相关信息的确定，监测结果的应对；相关方需求的确定；管理体系的范围；管理体系及其过程情况；方针是否持续适宜；角色、职责与权限；应对风险和机遇的措施；目标的策划情况及变更情况；资源的提供是否有变化；内部沟通方式和内容是否适宜及变更情况；监视、测量、分析和评价总则；内部审核实施及有效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管评实施情况；体系的运行现状及改进的要求；通过内审和管理评审结果确定改进需求和机会；资质情况。标准/规范/法规的执行情况、上次审核不符合项的验证、认证证书、标志的使用情况、投诉或事故、监督抽查情况、体系变动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Q:4.1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9.1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9.2 </w:t>
            </w:r>
            <w:r>
              <w:rPr>
                <w:rFonts w:ascii="宋体" w:hAnsi="宋体"/>
                <w:sz w:val="21"/>
                <w:szCs w:val="21"/>
              </w:rPr>
              <w:t>9.3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10.3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部门职责和权限；目标实现情况；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与产品和服务有关要求的确定；顾客满意、外部供应的控制类型和程度；外部供方的信息；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/>
                <w:sz w:val="21"/>
                <w:szCs w:val="21"/>
              </w:rPr>
              <w:t>生产和服务提供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放行控制  顾客满意度调查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Q:5.3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8.1 8.2  8.4 8.5.1 8.6  9.1.2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职责和权限；分解到本部门目标实现情况；基础设施配置与管理；过程运行环境管理；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/>
                <w:sz w:val="21"/>
                <w:szCs w:val="21"/>
              </w:rPr>
              <w:t>生产和服务提供、标识和可追溯性管理；交付后的活动更改控制、设计开发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监视和测量设备；产品和服务的放行；不合格输出的控制、纠正措施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hint="eastAsia" w:ascii="宋体" w:hAnsi="宋体" w:cs="Tahoma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宋体" w:hAnsi="宋体" w:cs="Tahoma"/>
                <w:sz w:val="21"/>
                <w:szCs w:val="21"/>
              </w:rPr>
              <w:t>7.1.3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7.1.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8.1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8.3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sz w:val="21"/>
                <w:szCs w:val="21"/>
              </w:rPr>
              <w:t>8.5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>8.6 8.7  10.2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与受审核方沟通  末次会议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27A89"/>
    <w:rsid w:val="03495072"/>
    <w:rsid w:val="03E32CF3"/>
    <w:rsid w:val="07EF4ED6"/>
    <w:rsid w:val="09F55506"/>
    <w:rsid w:val="0DD62719"/>
    <w:rsid w:val="109B33A9"/>
    <w:rsid w:val="10B42BA3"/>
    <w:rsid w:val="13AB69D7"/>
    <w:rsid w:val="148163E5"/>
    <w:rsid w:val="14AC3795"/>
    <w:rsid w:val="1B8934D1"/>
    <w:rsid w:val="1BD021B1"/>
    <w:rsid w:val="201E6AD8"/>
    <w:rsid w:val="23C555CE"/>
    <w:rsid w:val="345E28AE"/>
    <w:rsid w:val="36946D90"/>
    <w:rsid w:val="3A8C4BBA"/>
    <w:rsid w:val="404D287D"/>
    <w:rsid w:val="48BE0BE1"/>
    <w:rsid w:val="508F1F89"/>
    <w:rsid w:val="56F65928"/>
    <w:rsid w:val="59C550A1"/>
    <w:rsid w:val="5F586E9A"/>
    <w:rsid w:val="63696E78"/>
    <w:rsid w:val="63E502FB"/>
    <w:rsid w:val="70AA511B"/>
    <w:rsid w:val="72354204"/>
    <w:rsid w:val="727F5E9A"/>
    <w:rsid w:val="73874392"/>
    <w:rsid w:val="761858CE"/>
    <w:rsid w:val="76B27F89"/>
    <w:rsid w:val="7872300F"/>
    <w:rsid w:val="7964244D"/>
    <w:rsid w:val="7CBC45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2020-07-14T11:02:02Z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