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上海煜路电子科技有限公司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樊莎莎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未能提对“新建铁路川藏线拉萨至林芝段（简称拉林段工程）”项目设计开发过程中评审的相关记录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ind w:firstLine="2741" w:firstLineChars="1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2020.7.15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</w:t>
            </w:r>
            <w:r>
              <w:rPr>
                <w:rFonts w:hint="eastAsia" w:eastAsia="方正仿宋简体"/>
                <w:b/>
                <w:lang w:val="en-US" w:eastAsia="zh-CN"/>
              </w:rPr>
              <w:t>提供“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新建铁路川藏线拉萨至林芝段（简称拉林段工程）”项目设计开发过程中评审的相关记录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eastAsia="方正仿宋简体"/>
                <w:b/>
                <w:szCs w:val="21"/>
                <w:lang w:val="en-US" w:eastAsia="zh-CN"/>
              </w:rPr>
              <w:t>下发“关于设计开发过程中评审记录保持”的通知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1对标准培训不到位，未按公司要求</w:t>
            </w:r>
            <w:r>
              <w:rPr>
                <w:rFonts w:hint="eastAsia" w:eastAsia="方正仿宋简体"/>
                <w:b/>
                <w:lang w:val="en-US" w:eastAsia="zh-CN"/>
              </w:rPr>
              <w:t>保留记录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组织管理人员和相关操作人员进行培训， 学习标准要求。同时提醒管理人员尽到管理责任。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30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培训有效，未发现同类其它问题。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验证人：樊莎莎  日期：2020年</w:t>
            </w:r>
            <w:r>
              <w:rPr>
                <w:rFonts w:hint="eastAsia" w:eastAsia="方正仿宋简体"/>
                <w:b/>
                <w:lang w:val="en-US" w:eastAsia="zh-CN"/>
              </w:rPr>
              <w:t>7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15</w:t>
            </w:r>
            <w:bookmarkStart w:id="6" w:name="_GoBack"/>
            <w:bookmarkEnd w:id="6"/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D4903"/>
    <w:rsid w:val="0B44589C"/>
    <w:rsid w:val="0B51384C"/>
    <w:rsid w:val="0CEC0EE5"/>
    <w:rsid w:val="13743392"/>
    <w:rsid w:val="2646691C"/>
    <w:rsid w:val="3F567000"/>
    <w:rsid w:val="3F7B5FA1"/>
    <w:rsid w:val="46A96B06"/>
    <w:rsid w:val="49114AA0"/>
    <w:rsid w:val="4AAE1DC3"/>
    <w:rsid w:val="4CC7030E"/>
    <w:rsid w:val="58D61288"/>
    <w:rsid w:val="5BCA4AD5"/>
    <w:rsid w:val="5CB62198"/>
    <w:rsid w:val="5D38735B"/>
    <w:rsid w:val="610260A0"/>
    <w:rsid w:val="6A5C2FFC"/>
    <w:rsid w:val="70BA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2020-07-14T08:11:35Z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