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天津博昊科技发展有限公司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天津市津南区八里台开发区建设二支路16号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022-88978012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300350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张全胜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模具制造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2020年07月14日 上午至2020年07月14日 上午 (共0.5天)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现场审核于2020年X月X日   上午/下午   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杨杰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411480</wp:posOffset>
                  </wp:positionV>
                  <wp:extent cx="1033145" cy="556895"/>
                  <wp:effectExtent l="0" t="0" r="8255" b="19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2020.7.12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10：30-11：30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11:30-12：00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2020.X.X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  <w:p>
            <w:pPr>
              <w:numPr>
                <w:numId w:val="0"/>
              </w:num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11：30-12:00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A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供销部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品质部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生产/品质部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管理层/综合部/供销部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，9.1.1 </w:t>
            </w:r>
            <w:r>
              <w:rPr>
                <w:rFonts w:ascii="宋体" w:hAnsi="宋体"/>
                <w:sz w:val="21"/>
                <w:szCs w:val="21"/>
              </w:rPr>
              <w:t xml:space="preserve"> 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分析控制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7.1.2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7.1.6  7</w:t>
            </w:r>
            <w:r>
              <w:rPr>
                <w:rFonts w:ascii="宋体" w:hAnsi="宋体"/>
                <w:sz w:val="21"/>
                <w:szCs w:val="21"/>
              </w:rPr>
              <w:t>.2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7.5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9.1.3  </w:t>
            </w:r>
            <w:r>
              <w:rPr>
                <w:rFonts w:ascii="宋体" w:hAnsi="宋体"/>
                <w:sz w:val="21"/>
                <w:szCs w:val="21"/>
              </w:rPr>
              <w:t>9.2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</w:t>
            </w:r>
            <w:r>
              <w:rPr>
                <w:rFonts w:hint="eastAsia" w:ascii="宋体" w:hAnsi="宋体" w:cs="宋体"/>
                <w:sz w:val="21"/>
                <w:szCs w:val="21"/>
              </w:rPr>
              <w:t>与产品和服务有关要求的确定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与外部供方有关的过程；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供应的产品和服务的控制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顾客或外部供方的财产  交付后活动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， 8.2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8.4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8.5.5  8.5.3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9.1.2 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生产和服务提供、标识和可追溯性管理；更改控制、设计开发 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7.1.4 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8.1  8.3  8.5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 监视和测量设备；产品和服务的放行；不合格输出的控制、纠正措施、分析与评价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7.1.5 8.6 8.7 </w:t>
            </w:r>
            <w:r>
              <w:rPr>
                <w:rFonts w:hint="eastAsia" w:ascii="宋体" w:hAnsi="宋体"/>
                <w:sz w:val="21"/>
                <w:szCs w:val="21"/>
              </w:rPr>
              <w:t>10.2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微信组内沟通；微信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与受审核方沟通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bookmarkStart w:id="17" w:name="_GoBack"/>
            <w:bookmarkEnd w:id="17"/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sz w:val="21"/>
                <w:szCs w:val="21"/>
              </w:rPr>
              <w:t>8.1  8.3  8.5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8.6 8.7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7.1.1 8.4  9.2 9.3  9.1.2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组内沟通、于受审核方沟通、末次会议</w:t>
            </w:r>
          </w:p>
        </w:tc>
      </w:tr>
    </w:tbl>
    <w:p>
      <w:pPr>
        <w:pStyle w:val="9"/>
        <w:numPr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869C1"/>
    <w:rsid w:val="27D0233C"/>
    <w:rsid w:val="341432B6"/>
    <w:rsid w:val="3B184B66"/>
    <w:rsid w:val="54E82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2020-07-12T10:59:03Z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