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宝鸡双联金属材料有限公司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10162-2025-Q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2025年03月04日 上午至2025年03月05日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2025-03-03 8:30:00上午至2025-03-03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宝鸡双联金属材料有限公司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