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4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安徽逸通新型建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9日 上午至2025年03月2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