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南昌德轩家具有限公司南昌县分公司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91360121MACHGM95X2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南昌德轩家具有限公司南昌县分公司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南昌德轩家具有限公司南昌县分公司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