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习水县丰田粮油购销有限公司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0329-2020-EO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余远海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13984910402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E：粮油购销（散装高粱、小麦、玉米）、资质范围内预包装食品（大米、糯米、食用油）的销售及相关环境管理活动</w:t>
            </w:r>
          </w:p>
          <w:p>
            <w:r>
              <w:t>O：粮油购销（散装高粱、小麦、玉米）、资质范围内预包装食品（大米、糯米、食用油）的销售及相关职业健康安全管理活动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E：29.07.09</w:t>
            </w:r>
          </w:p>
          <w:p>
            <w:r>
              <w:t>O：29.07.09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2020年07月13日 上午至2020年07月13日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bookmarkStart w:id="14" w:name="_GoBack"/>
      <w:bookmarkEnd w:id="14"/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7.13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(含员工代表）</w:t>
            </w:r>
            <w:r>
              <w:rPr>
                <w:rFonts w:hint="eastAsia"/>
                <w:sz w:val="21"/>
                <w:szCs w:val="21"/>
              </w:rPr>
              <w:t>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涉及条款：ES:4.1/4.3/5.4/5.2/6.2/9.3/7.1/9.1.1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综合部（含财务）：文件化信息，环境因素、危险源的识别评价情况，合规义务、适用法律法规识别的充分性及合规性评价情况，目标、指标及管理方案的可行性,内审情况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涉及条款：ES：6.2 /6.1.2/6.1.3/7.2/7.5/8.1/8.2/9.1.2/9.2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10：00-11：30</w:t>
            </w:r>
          </w:p>
        </w:tc>
        <w:tc>
          <w:tcPr>
            <w:tcW w:w="6665" w:type="dxa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销售部：目标指标完成情况、销售情况的环境及职业健康安全的因素识别、销售的运行情况、应急情况  ES:6.1.2/8.1/8.2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采购部：目标指标完成情况、采购情况的环境及职业健康安全的因素识别、销售的运行情况、应急情况 ES:6.1.2/8.1/8.2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与管理层沟通、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00709"/>
    <w:rsid w:val="38D2435F"/>
    <w:rsid w:val="54402D45"/>
    <w:rsid w:val="644D1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2020-07-16T00:11:45Z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