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wordWrap w:val="0"/>
        <w:spacing w:line="360" w:lineRule="auto"/>
        <w:ind w:firstLine="7560" w:firstLineChars="4200"/>
        <w:jc w:val="both"/>
        <w:rPr>
          <w:rFonts w:ascii="Times New Roman" w:hAnsi="Times New Roman" w:eastAsia="黑体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合同编号"/>
      <w:r>
        <w:rPr>
          <w:rStyle w:val="9"/>
          <w:rFonts w:ascii="Times New Roman" w:hAnsi="Times New Roman" w:cs="Times New Roman"/>
          <w:sz w:val="18"/>
          <w:szCs w:val="21"/>
          <w:u w:val="single"/>
          <w:lang w:val="zh-CN"/>
        </w:rPr>
        <w:t>0131-2019</w:t>
      </w:r>
      <w:bookmarkEnd w:id="0"/>
    </w:p>
    <w:p>
      <w:pPr>
        <w:ind w:left="421" w:hanging="421" w:hangingChars="131"/>
        <w:jc w:val="center"/>
        <w:rPr>
          <w:b/>
          <w:sz w:val="32"/>
          <w:szCs w:val="32"/>
        </w:rPr>
      </w:pPr>
      <w:r>
        <w:rPr>
          <w:rFonts w:hint="eastAsia" w:ascii="Times New Roman" w:hAnsi="Times New Roman"/>
          <w:b/>
          <w:sz w:val="32"/>
          <w:szCs w:val="32"/>
        </w:rPr>
        <w:t>审核结果汇总表</w:t>
      </w:r>
    </w:p>
    <w:tbl>
      <w:tblPr>
        <w:tblStyle w:val="5"/>
        <w:tblW w:w="8748" w:type="dxa"/>
        <w:jc w:val="center"/>
        <w:tblCellSpacing w:w="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431"/>
        <w:gridCol w:w="665"/>
        <w:gridCol w:w="1276"/>
        <w:gridCol w:w="1417"/>
        <w:gridCol w:w="1240"/>
        <w:gridCol w:w="171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2431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认证标准条款号</w:t>
            </w:r>
          </w:p>
        </w:tc>
        <w:tc>
          <w:tcPr>
            <w:tcW w:w="665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符合</w:t>
            </w:r>
          </w:p>
        </w:tc>
        <w:tc>
          <w:tcPr>
            <w:tcW w:w="1276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次要不符合</w:t>
            </w: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数量</w:t>
            </w:r>
          </w:p>
        </w:tc>
        <w:tc>
          <w:tcPr>
            <w:tcW w:w="1417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主要不符合</w:t>
            </w: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数量</w:t>
            </w:r>
          </w:p>
        </w:tc>
        <w:tc>
          <w:tcPr>
            <w:tcW w:w="1240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不适用</w:t>
            </w:r>
          </w:p>
        </w:tc>
        <w:tc>
          <w:tcPr>
            <w:tcW w:w="1719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不符合项报告编号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2431" w:type="dxa"/>
          </w:tcPr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4.总要求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5.1 计量职能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5.2 以顾客为关注焦点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5.3 质量目标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5.4 管理评审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6.1人力资源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6.1.1人员的职责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6.1.2能力和培训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6.2信息资源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6.2.1程序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6.2.2软件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6.2.3记录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6.2.4标识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6.3 物资资源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6.3.1测量设备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6.3.2环境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6.4外部供方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7.1计量确认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7.1.1 总则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7.1.2 计量确认间隔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7.1.3设备调整控制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7.1.4计量确认过程记录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 测量过程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7.2.1总则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7.2.2测量过程设计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7.2.3测量过程实现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7.2.4测量过程记录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7.3.1测量不确定度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7.3.2溯源性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8.2.2顾客满意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8.2.3测量管理体系审核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8.2.4测量管理体系的监视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8.3.1不合格测量管理体系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8.3.2不合格测量过程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8.3.3不合格测量设备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8.4.2 纠正措施</w:t>
            </w:r>
          </w:p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8.4.3 预防措施</w:t>
            </w:r>
          </w:p>
        </w:tc>
        <w:tc>
          <w:tcPr>
            <w:tcW w:w="665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76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 w:eastAsia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  <w:t>1</w:t>
            </w: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both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both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both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417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40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719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hint="default" w:ascii="Times New Roman" w:hAnsi="Times New Roman" w:eastAsia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  <w:t>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2431" w:type="dxa"/>
          </w:tcPr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汇总</w:t>
            </w:r>
          </w:p>
        </w:tc>
        <w:tc>
          <w:tcPr>
            <w:tcW w:w="665" w:type="dxa"/>
          </w:tcPr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76" w:type="dxa"/>
          </w:tcPr>
          <w:p>
            <w:pPr>
              <w:widowControl/>
              <w:spacing w:line="360" w:lineRule="auto"/>
              <w:jc w:val="left"/>
              <w:rPr>
                <w:rFonts w:hint="default" w:ascii="Times New Roman" w:hAnsi="Times New Roman" w:eastAsia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  <w:t xml:space="preserve">      1</w:t>
            </w:r>
          </w:p>
        </w:tc>
        <w:tc>
          <w:tcPr>
            <w:tcW w:w="1417" w:type="dxa"/>
          </w:tcPr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40" w:type="dxa"/>
          </w:tcPr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719" w:type="dxa"/>
          </w:tcPr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</w:tr>
    </w:tbl>
    <w:p>
      <w:pPr>
        <w:rPr>
          <w:rFonts w:ascii="宋体" w:hAnsi="宋体" w:cs="宋体"/>
          <w:kern w:val="0"/>
          <w:szCs w:val="21"/>
        </w:rPr>
      </w:pPr>
    </w:p>
    <w:p>
      <w:pPr>
        <w:ind w:firstLine="420" w:firstLineChars="200"/>
      </w:pPr>
      <w:r>
        <w:rPr>
          <w:rFonts w:hint="eastAsia" w:ascii="宋体" w:hAnsi="宋体" w:cs="宋体"/>
          <w:kern w:val="0"/>
          <w:szCs w:val="21"/>
        </w:rPr>
        <w:t>审核组组长（签字）：</w:t>
      </w:r>
      <w:bookmarkStart w:id="2" w:name="_GoBack"/>
      <w:bookmarkEnd w:id="2"/>
      <w:r>
        <w:rPr>
          <w:rFonts w:hint="eastAsia" w:ascii="宋体" w:hAnsi="宋体" w:cs="宋体"/>
          <w:kern w:val="0"/>
          <w:szCs w:val="21"/>
        </w:rPr>
        <w:t xml:space="preserve">                            日期：</w:t>
      </w:r>
    </w:p>
    <w:p>
      <w:pPr>
        <w:jc w:val="right"/>
      </w:pPr>
    </w:p>
    <w:sectPr>
      <w:headerReference r:id="rId3" w:type="default"/>
      <w:pgSz w:w="11906" w:h="16838"/>
      <w:pgMar w:top="1440" w:right="1266" w:bottom="1440" w:left="11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bookmarkStart w:id="1" w:name="OLE_LINK1"/>
    <w: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37465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jc w:val="left"/>
      <w:rPr>
        <w:rStyle w:val="11"/>
        <w:rFonts w:hint="default"/>
        <w:szCs w:val="21"/>
      </w:rPr>
    </w:pPr>
    <w:r>
      <w:rPr>
        <w:sz w:val="21"/>
        <w:szCs w:val="21"/>
      </w:rPr>
      <w:pict>
        <v:shape id="_x0000_s4097" o:spid="_x0000_s4097" o:spt="202" type="#_x0000_t202" style="position:absolute;left:0pt;margin-left:281.5pt;margin-top:14.85pt;height:20.6pt;width:192.6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ISC-A-I-</w:t>
                </w:r>
                <w:r>
                  <w:rPr>
                    <w:rFonts w:hint="eastAsia" w:ascii="Times New Roman" w:hAnsi="Times New Roman"/>
                    <w:szCs w:val="21"/>
                  </w:rPr>
                  <w:t xml:space="preserve">12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hint="eastAsia" w:ascii="Times New Roman" w:hAnsi="Times New Roman" w:eastAsiaTheme="minorEastAsia"/>
                    <w:sz w:val="22"/>
                  </w:rPr>
                  <w:t>（06版）</w:t>
                </w:r>
              </w:p>
            </w:txbxContent>
          </v:textbox>
        </v:shape>
      </w:pict>
    </w:r>
    <w:r>
      <w:rPr>
        <w:rStyle w:val="11"/>
        <w:rFonts w:hint="default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rPr>
        <w:rStyle w:val="11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w:pict>
        <v:line id="_x0000_s4098" o:spid="_x0000_s4098" o:spt="20" style="position:absolute;left:0pt;margin-left:-0.45pt;margin-top:0.1pt;height:0.7pt;width:460.6pt;z-index:251659264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  <w:bookmarkEnd w:id="1"/>
  </w:p>
  <w:p/>
  <w:p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8581984"/>
    <w:rsid w:val="72857B4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unhideWhenUsed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7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qFormat/>
    <w:uiPriority w:val="99"/>
    <w:rPr>
      <w:sz w:val="18"/>
      <w:szCs w:val="18"/>
    </w:rPr>
  </w:style>
  <w:style w:type="character" w:customStyle="1" w:styleId="9">
    <w:name w:val="Font Style99"/>
    <w:qFormat/>
    <w:uiPriority w:val="0"/>
    <w:rPr>
      <w:rFonts w:ascii="黑体" w:eastAsia="黑体" w:cs="黑体"/>
      <w:sz w:val="20"/>
      <w:szCs w:val="20"/>
    </w:rPr>
  </w:style>
  <w:style w:type="character" w:customStyle="1" w:styleId="10">
    <w:name w:val="批注框文本 Char"/>
    <w:basedOn w:val="6"/>
    <w:link w:val="2"/>
    <w:semiHidden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Aliyun</Company>
  <Pages>2</Pages>
  <Words>75</Words>
  <Characters>432</Characters>
  <Lines>3</Lines>
  <Paragraphs>1</Paragraphs>
  <TotalTime>4</TotalTime>
  <ScaleCrop>false</ScaleCrop>
  <LinksUpToDate>false</LinksUpToDate>
  <CharactersWithSpaces>506</CharactersWithSpaces>
  <Application>WPS Office_11.1.0.8894_F1E327BC-269C-435d-A152-05C5408002CA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2015-10-10T05:30:00Z</dcterms:created>
  <dc:creator>alexander chang</dc:creator>
  <cp:lastModifiedBy>LIL</cp:lastModifiedBy>
  <dcterms:modified xsi:type="dcterms:W3CDTF">2019-08-20T22:23:36Z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2052-11.1.0.8894</vt:lpwstr>
  </property>
</Properties>
</file>