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0135-2020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西安亚大塑料制品有限公司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840" w:firstLineChars="4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/>
                <w:szCs w:val="21"/>
              </w:rPr>
              <w:t>对</w:t>
            </w:r>
            <w:r>
              <w:rPr>
                <w:rFonts w:hint="eastAsia"/>
                <w:szCs w:val="21"/>
                <w:lang w:val="en-US" w:eastAsia="zh-CN"/>
              </w:rPr>
              <w:t>深圳天溯计量检测股份有限公司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的资质、授权范围</w:t>
            </w:r>
            <w:r>
              <w:rPr>
                <w:rFonts w:hint="eastAsia"/>
                <w:lang w:eastAsia="zh-CN"/>
              </w:rPr>
              <w:t>进行评价。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/>
                <w:u w:val="single"/>
              </w:rPr>
              <w:t>GB/T19022:2003标准6.4条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642" w:firstLineChars="26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2020.7.9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按照计量外部供方管理程序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对外部供方能力进行评价和选择，并做好相应记录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对相关人员进行</w:t>
            </w:r>
            <w:r>
              <w:rPr>
                <w:rFonts w:hint="eastAsia" w:ascii="宋体" w:hAnsi="宋体"/>
                <w:u w:val="none"/>
              </w:rPr>
              <w:t>GB/T19022:2003标准6.4条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培训，确保以后不再出现此类问题。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32A68"/>
    <w:multiLevelType w:val="singleLevel"/>
    <w:tmpl w:val="89932A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663D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2020-07-09T02:38:33Z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