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91" w:rsidRDefault="001E4DDF" w:rsidP="00F350C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91C91" w:rsidRDefault="001E4DDF" w:rsidP="00F350C3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91C9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重庆天乙环境污染治理有限公司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91C91" w:rsidRDefault="001E4DD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/>
                <w:b/>
                <w:sz w:val="20"/>
              </w:rPr>
              <w:t>Q/</w:t>
            </w: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/O:</w:t>
            </w:r>
            <w:r>
              <w:rPr>
                <w:b/>
                <w:sz w:val="20"/>
              </w:rPr>
              <w:t>29.12.00;35.16.03</w:t>
            </w:r>
            <w:bookmarkStart w:id="6" w:name="_GoBack"/>
            <w:bookmarkEnd w:id="5"/>
            <w:bookmarkEnd w:id="6"/>
          </w:p>
        </w:tc>
      </w:tr>
      <w:tr w:rsidR="00091C9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</w:t>
            </w: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/O:</w:t>
            </w:r>
            <w:r>
              <w:rPr>
                <w:b/>
                <w:sz w:val="20"/>
              </w:rPr>
              <w:t>29.12.00;35.16.03</w:t>
            </w:r>
          </w:p>
        </w:tc>
        <w:tc>
          <w:tcPr>
            <w:tcW w:w="1720" w:type="dxa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91C91" w:rsidRDefault="00091C9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91C9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1C91" w:rsidRDefault="001E4DD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091C91" w:rsidRDefault="001E4DD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505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1C9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1C91" w:rsidRDefault="00091C9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1C9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91C91" w:rsidRDefault="00F350C3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白蚁防治</w:t>
            </w:r>
            <w:r w:rsidR="001E4DDF">
              <w:rPr>
                <w:rFonts w:ascii="宋体" w:hAnsi="宋体" w:cs="宋体" w:hint="eastAsia"/>
                <w:color w:val="000000"/>
                <w:sz w:val="21"/>
                <w:szCs w:val="21"/>
              </w:rPr>
              <w:t>流程图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网上投标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中标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签订合同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入场前期准备—实施服务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--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交付顾客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。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有害生物防制流程：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现场勘查有害生物危害情况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制定防制实施方案—防治实施—效果监测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客户验收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。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室内外污染防治流程：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污染治理前的检测—治理—治理后污染检测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客户验收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。</w:t>
            </w:r>
          </w:p>
          <w:p w:rsidR="00091C91" w:rsidRDefault="001E4DDF"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销售产品流程：</w:t>
            </w:r>
          </w:p>
          <w:p w:rsidR="00091C91" w:rsidRDefault="001E4DDF" w:rsidP="00F350C3">
            <w:pPr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客户要货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采购商品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验收商品—交付客户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。</w:t>
            </w:r>
          </w:p>
        </w:tc>
      </w:tr>
      <w:tr w:rsidR="00091C91" w:rsidTr="00F350C3">
        <w:trPr>
          <w:cantSplit/>
          <w:trHeight w:val="8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91C91" w:rsidRDefault="001E4D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91C91" w:rsidRDefault="001E4DDF" w:rsidP="00F350C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091C91" w:rsidRPr="00F350C3" w:rsidRDefault="00F350C3" w:rsidP="00F350C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F350C3">
              <w:rPr>
                <w:rFonts w:hint="eastAsia"/>
                <w:sz w:val="21"/>
                <w:szCs w:val="21"/>
              </w:rPr>
              <w:t>处置方案、防治过程控制，控制措施有药物配比、用量和操作步骤。</w:t>
            </w:r>
          </w:p>
        </w:tc>
      </w:tr>
      <w:tr w:rsidR="00091C91" w:rsidTr="00F350C3">
        <w:trPr>
          <w:cantSplit/>
          <w:trHeight w:val="7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91C91" w:rsidRPr="00F350C3" w:rsidRDefault="00F350C3" w:rsidP="00F350C3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szCs w:val="21"/>
              </w:rPr>
            </w:pPr>
            <w:r w:rsidRPr="00F350C3">
              <w:rPr>
                <w:rFonts w:ascii="宋体" w:hAnsi="宋体" w:cs="宋体" w:hint="eastAsia"/>
                <w:szCs w:val="21"/>
              </w:rPr>
              <w:t>1）化学药剂的排放；2）化学品泄漏；3）固废（含危险固废）的排放。通过拟定方案进行控制。</w:t>
            </w:r>
          </w:p>
        </w:tc>
      </w:tr>
      <w:tr w:rsidR="00091C91" w:rsidTr="00F350C3">
        <w:trPr>
          <w:cantSplit/>
          <w:trHeight w:val="3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91C91" w:rsidRPr="00F350C3" w:rsidRDefault="00F350C3" w:rsidP="00F350C3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F350C3">
              <w:rPr>
                <w:rFonts w:hint="eastAsia"/>
                <w:sz w:val="21"/>
                <w:szCs w:val="21"/>
              </w:rPr>
              <w:t>1</w:t>
            </w:r>
            <w:r w:rsidRPr="00F350C3">
              <w:rPr>
                <w:rFonts w:hint="eastAsia"/>
                <w:sz w:val="21"/>
                <w:szCs w:val="21"/>
              </w:rPr>
              <w:t>）火灾；</w:t>
            </w:r>
            <w:r w:rsidRPr="00F350C3">
              <w:rPr>
                <w:rFonts w:hint="eastAsia"/>
                <w:sz w:val="21"/>
                <w:szCs w:val="21"/>
              </w:rPr>
              <w:t>2</w:t>
            </w:r>
            <w:r w:rsidRPr="00F350C3">
              <w:rPr>
                <w:rFonts w:hint="eastAsia"/>
                <w:sz w:val="21"/>
                <w:szCs w:val="21"/>
              </w:rPr>
              <w:t>）人身伤害（化学品中毒、生物伤害），通过控制方案和预案进行控制。</w:t>
            </w:r>
          </w:p>
        </w:tc>
      </w:tr>
      <w:tr w:rsidR="00091C9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91C91" w:rsidRPr="00F350C3" w:rsidRDefault="00F350C3" w:rsidP="00F350C3">
            <w:pPr>
              <w:rPr>
                <w:b/>
                <w:sz w:val="21"/>
                <w:szCs w:val="21"/>
              </w:rPr>
            </w:pPr>
            <w:r w:rsidRPr="00F350C3">
              <w:rPr>
                <w:rFonts w:ascii="宋体" w:hAnsi="宋体" w:cs="宋体" w:hint="eastAsia"/>
                <w:sz w:val="21"/>
                <w:szCs w:val="21"/>
              </w:rPr>
              <w:t>《病媒生物密度控制水平 鼠类》</w:t>
            </w:r>
            <w:r w:rsidRPr="00F350C3">
              <w:rPr>
                <w:rFonts w:ascii="宋体" w:hAnsi="宋体" w:cs="宋体" w:hint="eastAsia"/>
                <w:kern w:val="15"/>
                <w:sz w:val="21"/>
                <w:szCs w:val="21"/>
              </w:rPr>
              <w:t>GB/T 27770-2011</w:t>
            </w:r>
            <w:r w:rsidRPr="00F350C3">
              <w:rPr>
                <w:rFonts w:ascii="宋体" w:hAnsi="宋体" w:cs="宋体" w:hint="eastAsia"/>
                <w:sz w:val="21"/>
                <w:szCs w:val="21"/>
              </w:rPr>
              <w:t>、《病媒生物密度控制水平 蚊虫》</w:t>
            </w:r>
            <w:r w:rsidRPr="00F350C3">
              <w:rPr>
                <w:rFonts w:ascii="宋体" w:hAnsi="宋体" w:cs="宋体" w:hint="eastAsia"/>
                <w:kern w:val="15"/>
                <w:sz w:val="21"/>
                <w:szCs w:val="21"/>
              </w:rPr>
              <w:t>GB/T 27771-2011； 《</w:t>
            </w:r>
            <w:r w:rsidRPr="00F350C3">
              <w:rPr>
                <w:rFonts w:ascii="宋体" w:hAnsi="宋体" w:cs="宋体" w:hint="eastAsia"/>
                <w:sz w:val="21"/>
                <w:szCs w:val="21"/>
              </w:rPr>
              <w:t>病媒生物密度控制水平 蝇类</w:t>
            </w:r>
            <w:r w:rsidRPr="00F350C3">
              <w:rPr>
                <w:rFonts w:ascii="宋体" w:hAnsi="宋体" w:cs="宋体" w:hint="eastAsia"/>
                <w:kern w:val="15"/>
                <w:sz w:val="21"/>
                <w:szCs w:val="21"/>
              </w:rPr>
              <w:t>》GB/T 27772-2011; 《</w:t>
            </w:r>
            <w:r w:rsidRPr="00F350C3">
              <w:rPr>
                <w:rFonts w:ascii="宋体" w:hAnsi="宋体" w:cs="宋体" w:hint="eastAsia"/>
                <w:sz w:val="21"/>
                <w:szCs w:val="21"/>
              </w:rPr>
              <w:t>病媒生物密度控制水平 蜚蠊</w:t>
            </w:r>
            <w:r w:rsidRPr="00F350C3">
              <w:rPr>
                <w:rFonts w:ascii="宋体" w:hAnsi="宋体" w:cs="宋体" w:hint="eastAsia"/>
                <w:kern w:val="15"/>
                <w:sz w:val="21"/>
                <w:szCs w:val="21"/>
              </w:rPr>
              <w:t>》GB/T 27773-2011；《</w:t>
            </w:r>
            <w:r w:rsidRPr="00F350C3">
              <w:rPr>
                <w:rFonts w:ascii="宋体" w:hAnsi="宋体" w:cs="宋体" w:hint="eastAsia"/>
                <w:sz w:val="21"/>
                <w:szCs w:val="21"/>
              </w:rPr>
              <w:t>室内空气质量标准</w:t>
            </w:r>
            <w:r w:rsidRPr="00F350C3">
              <w:rPr>
                <w:rFonts w:ascii="宋体" w:hAnsi="宋体" w:cs="宋体" w:hint="eastAsia"/>
                <w:kern w:val="15"/>
                <w:sz w:val="21"/>
                <w:szCs w:val="21"/>
              </w:rPr>
              <w:t>》</w:t>
            </w:r>
            <w:r w:rsidRPr="00F350C3">
              <w:rPr>
                <w:rFonts w:ascii="宋体" w:hAnsi="宋体" w:cs="宋体" w:hint="eastAsia"/>
                <w:sz w:val="21"/>
                <w:szCs w:val="21"/>
              </w:rPr>
              <w:t>GB/T18883-2002。</w:t>
            </w:r>
            <w:r w:rsidRPr="00F350C3">
              <w:rPr>
                <w:rFonts w:ascii="宋体" w:hAnsi="宋体" w:hint="eastAsia"/>
                <w:sz w:val="21"/>
                <w:szCs w:val="21"/>
              </w:rPr>
              <w:t>工业企业厂界噪声排放标准（GB12348-2008）、污水综合排放标准（CB8978-1996）3类</w:t>
            </w:r>
          </w:p>
        </w:tc>
      </w:tr>
      <w:tr w:rsidR="00091C9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91C91" w:rsidRDefault="00F350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检验项目：害虫密度、空气质量</w:t>
            </w:r>
          </w:p>
        </w:tc>
      </w:tr>
      <w:tr w:rsidR="00091C9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91C91" w:rsidRDefault="001E4DD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91C91" w:rsidRDefault="00F350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091C91" w:rsidRDefault="00091C91">
      <w:pPr>
        <w:snapToGrid w:val="0"/>
        <w:rPr>
          <w:rFonts w:ascii="宋体"/>
          <w:b/>
          <w:sz w:val="22"/>
          <w:szCs w:val="22"/>
        </w:rPr>
      </w:pPr>
    </w:p>
    <w:p w:rsidR="00091C91" w:rsidRDefault="001E4DD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 w:rsidR="00F350C3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F350C3">
        <w:rPr>
          <w:rFonts w:hint="eastAsia"/>
          <w:b/>
          <w:sz w:val="18"/>
          <w:szCs w:val="18"/>
        </w:rPr>
        <w:t>2019.8.19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</w:t>
      </w:r>
      <w:r w:rsidR="00F350C3"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F350C3">
        <w:rPr>
          <w:rFonts w:hint="eastAsia"/>
          <w:b/>
          <w:sz w:val="18"/>
          <w:szCs w:val="18"/>
        </w:rPr>
        <w:t>2019.8.19</w:t>
      </w:r>
    </w:p>
    <w:p w:rsidR="00091C91" w:rsidRDefault="00091C9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91C91" w:rsidRDefault="001E4DD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91C91" w:rsidSect="00091C91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DF" w:rsidRDefault="001E4DDF" w:rsidP="00091C91">
      <w:r>
        <w:separator/>
      </w:r>
    </w:p>
  </w:endnote>
  <w:endnote w:type="continuationSeparator" w:id="1">
    <w:p w:rsidR="001E4DDF" w:rsidRDefault="001E4DDF" w:rsidP="00091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DF" w:rsidRDefault="001E4DDF" w:rsidP="00091C91">
      <w:r>
        <w:separator/>
      </w:r>
    </w:p>
  </w:footnote>
  <w:footnote w:type="continuationSeparator" w:id="1">
    <w:p w:rsidR="001E4DDF" w:rsidRDefault="001E4DDF" w:rsidP="00091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1" w:rsidRDefault="00091C9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091C9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1E4DDF">
      <w:rPr>
        <w:rStyle w:val="CharChar1"/>
        <w:rFonts w:hint="default"/>
      </w:rPr>
      <w:t>北京国标联合认证有限公司</w:t>
    </w:r>
    <w:r w:rsidR="001E4DDF">
      <w:rPr>
        <w:rStyle w:val="CharChar1"/>
        <w:rFonts w:hint="default"/>
      </w:rPr>
      <w:tab/>
    </w:r>
    <w:r w:rsidR="001E4DDF">
      <w:rPr>
        <w:rStyle w:val="CharChar1"/>
        <w:rFonts w:hint="default"/>
      </w:rPr>
      <w:tab/>
    </w:r>
    <w:r w:rsidR="001E4DDF">
      <w:rPr>
        <w:rStyle w:val="CharChar1"/>
        <w:rFonts w:hint="default"/>
      </w:rPr>
      <w:tab/>
    </w:r>
  </w:p>
  <w:p w:rsidR="00091C91" w:rsidRDefault="00091C9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091C91" w:rsidRDefault="001E4DD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E4DDF">
      <w:rPr>
        <w:rStyle w:val="CharChar1"/>
        <w:rFonts w:hint="default"/>
        <w:w w:val="90"/>
      </w:rPr>
      <w:t>Beijing International Standard united Certification Co.,Ltd.</w:t>
    </w:r>
  </w:p>
  <w:p w:rsidR="00091C91" w:rsidRDefault="00091C91">
    <w:pPr>
      <w:pStyle w:val="a5"/>
    </w:pPr>
  </w:p>
  <w:p w:rsidR="00091C91" w:rsidRDefault="00091C9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C91"/>
    <w:rsid w:val="00091C91"/>
    <w:rsid w:val="001E4DDF"/>
    <w:rsid w:val="00F350C3"/>
    <w:rsid w:val="5D687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91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1C91"/>
    <w:rPr>
      <w:sz w:val="18"/>
      <w:szCs w:val="18"/>
    </w:rPr>
  </w:style>
  <w:style w:type="paragraph" w:styleId="a4">
    <w:name w:val="footer"/>
    <w:basedOn w:val="a"/>
    <w:link w:val="Char0"/>
    <w:uiPriority w:val="99"/>
    <w:rsid w:val="00091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09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91C9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091C9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091C9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1C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F350C3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2019-08-22T01:58:00Z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