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CD0A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20030-2025-QEO</w:t>
      </w:r>
      <w:bookmarkEnd w:id="0"/>
    </w:p>
    <w:p w14:paraId="2FE485C9">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1BE63E05">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694EA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6A829A5D">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7312FD9B">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西安焯丰科技有限责任公司</w:t>
            </w:r>
            <w:bookmarkEnd w:id="1"/>
          </w:p>
        </w:tc>
        <w:tc>
          <w:tcPr>
            <w:tcW w:w="1276" w:type="dxa"/>
            <w:gridSpan w:val="2"/>
            <w:vAlign w:val="center"/>
          </w:tcPr>
          <w:p w14:paraId="3477B857">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57399630">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明利红</w:t>
            </w:r>
            <w:bookmarkEnd w:id="2"/>
          </w:p>
        </w:tc>
      </w:tr>
      <w:tr w14:paraId="36087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4EAE83DA">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1782547C">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91610104MACWBLB3XM</w:t>
            </w:r>
            <w:bookmarkEnd w:id="3"/>
          </w:p>
        </w:tc>
        <w:tc>
          <w:tcPr>
            <w:tcW w:w="1276" w:type="dxa"/>
            <w:gridSpan w:val="2"/>
            <w:vAlign w:val="center"/>
          </w:tcPr>
          <w:p w14:paraId="6DC6133F">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325DFB12">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14:paraId="12568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4E04C3C">
            <w:pPr>
              <w:snapToGrid w:val="0"/>
              <w:spacing w:line="276" w:lineRule="auto"/>
              <w:jc w:val="center"/>
              <w:rPr>
                <w:bCs/>
                <w:sz w:val="21"/>
                <w:szCs w:val="21"/>
              </w:rPr>
            </w:pPr>
            <w:r>
              <w:rPr>
                <w:rFonts w:hint="eastAsia"/>
                <w:bCs/>
                <w:sz w:val="21"/>
                <w:szCs w:val="21"/>
              </w:rPr>
              <w:t>认证标准</w:t>
            </w:r>
          </w:p>
        </w:tc>
        <w:tc>
          <w:tcPr>
            <w:tcW w:w="8386" w:type="dxa"/>
            <w:gridSpan w:val="9"/>
          </w:tcPr>
          <w:p w14:paraId="23184FA3">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53D1C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3304FD0">
            <w:pPr>
              <w:snapToGrid w:val="0"/>
              <w:spacing w:line="276" w:lineRule="auto"/>
              <w:jc w:val="center"/>
              <w:rPr>
                <w:bCs/>
                <w:sz w:val="21"/>
                <w:szCs w:val="21"/>
              </w:rPr>
            </w:pPr>
            <w:r>
              <w:rPr>
                <w:rFonts w:hint="eastAsia"/>
                <w:bCs/>
                <w:sz w:val="21"/>
                <w:szCs w:val="21"/>
              </w:rPr>
              <w:t>审核类型</w:t>
            </w:r>
          </w:p>
        </w:tc>
        <w:tc>
          <w:tcPr>
            <w:tcW w:w="8386" w:type="dxa"/>
            <w:gridSpan w:val="9"/>
          </w:tcPr>
          <w:p w14:paraId="44690780">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7BEA2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8770789">
            <w:pPr>
              <w:snapToGrid w:val="0"/>
              <w:spacing w:line="276" w:lineRule="auto"/>
              <w:jc w:val="center"/>
              <w:rPr>
                <w:bCs/>
                <w:sz w:val="21"/>
                <w:szCs w:val="21"/>
              </w:rPr>
            </w:pPr>
            <w:r>
              <w:rPr>
                <w:rFonts w:hint="eastAsia"/>
                <w:bCs/>
                <w:sz w:val="21"/>
                <w:szCs w:val="21"/>
              </w:rPr>
              <w:t>变更内容</w:t>
            </w:r>
          </w:p>
        </w:tc>
        <w:tc>
          <w:tcPr>
            <w:tcW w:w="8386" w:type="dxa"/>
            <w:gridSpan w:val="9"/>
          </w:tcPr>
          <w:p w14:paraId="1D562D91">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53E4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60EA5D14">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6918A0A2">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7A7DA8DB">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1579D8EA">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638DF9D4">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58513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20FAC562">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1E1E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04D38B72">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01E2AA2C">
            <w:pPr>
              <w:snapToGrid w:val="0"/>
              <w:spacing w:line="0" w:lineRule="atLeast"/>
              <w:jc w:val="left"/>
              <w:rPr>
                <w:bCs/>
                <w:sz w:val="21"/>
                <w:szCs w:val="21"/>
                <w:lang w:val="en-GB"/>
              </w:rPr>
            </w:pPr>
            <w:bookmarkStart w:id="10" w:name="组织名称Add1"/>
            <w:r>
              <w:rPr>
                <w:rFonts w:hint="eastAsia"/>
                <w:bCs/>
                <w:sz w:val="21"/>
                <w:szCs w:val="21"/>
              </w:rPr>
              <w:t>西安焯丰科技有限责任公司</w:t>
            </w:r>
            <w:bookmarkEnd w:id="10"/>
          </w:p>
          <w:p w14:paraId="02B35CEA">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62F4C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781C8A2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39A66527">
            <w:pPr>
              <w:snapToGrid w:val="0"/>
              <w:spacing w:line="0" w:lineRule="atLeast"/>
              <w:jc w:val="left"/>
              <w:rPr>
                <w:sz w:val="21"/>
                <w:szCs w:val="21"/>
              </w:rPr>
            </w:pPr>
            <w:bookmarkStart w:id="11" w:name="注册地址"/>
            <w:r>
              <w:rPr>
                <w:rFonts w:hint="eastAsia"/>
                <w:sz w:val="21"/>
                <w:szCs w:val="21"/>
              </w:rPr>
              <w:t>陕西省西安市莲湖区二环南路西段202号九座花园西区2911室</w:t>
            </w:r>
            <w:bookmarkEnd w:id="11"/>
          </w:p>
          <w:p w14:paraId="34D9D706">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31572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75F635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1A25CEE9">
            <w:pPr>
              <w:snapToGrid w:val="0"/>
              <w:spacing w:line="0" w:lineRule="atLeast"/>
              <w:jc w:val="left"/>
              <w:rPr>
                <w:sz w:val="21"/>
                <w:szCs w:val="21"/>
              </w:rPr>
            </w:pPr>
            <w:bookmarkStart w:id="12" w:name="生产地址"/>
            <w:r>
              <w:rPr>
                <w:rFonts w:hint="eastAsia"/>
                <w:sz w:val="21"/>
                <w:szCs w:val="21"/>
              </w:rPr>
              <w:t>陕西省西安市莲湖区二环南路西段202号九座花园西区2911室</w:t>
            </w:r>
            <w:bookmarkEnd w:id="12"/>
            <w:r>
              <w:rPr>
                <w:rFonts w:hint="eastAsia" w:cs="Arial"/>
                <w:bCs/>
                <w:sz w:val="21"/>
                <w:szCs w:val="21"/>
              </w:rPr>
              <w:t>Production and operation address：</w:t>
            </w:r>
          </w:p>
        </w:tc>
      </w:tr>
      <w:tr w14:paraId="50913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2B7C5C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6D0A32FA">
            <w:pPr>
              <w:snapToGrid w:val="0"/>
              <w:spacing w:line="0" w:lineRule="atLeast"/>
              <w:jc w:val="left"/>
              <w:rPr>
                <w:rFonts w:hint="eastAsia"/>
                <w:sz w:val="21"/>
                <w:szCs w:val="21"/>
                <w:lang w:val="en-GB"/>
              </w:rPr>
            </w:pPr>
            <w:r>
              <w:rPr>
                <w:rFonts w:hint="eastAsia"/>
                <w:sz w:val="21"/>
                <w:szCs w:val="21"/>
                <w:lang w:val="en-GB"/>
              </w:rPr>
              <w:t>Q:电工类、通信类仪器仪表生产、修理；电子元器件、试验机、实验室分析仪器、无损检测类仪器仪表的销售</w:t>
            </w:r>
          </w:p>
          <w:p w14:paraId="683CCE33">
            <w:pPr>
              <w:snapToGrid w:val="0"/>
              <w:spacing w:line="0" w:lineRule="atLeast"/>
              <w:jc w:val="left"/>
              <w:rPr>
                <w:rFonts w:hint="eastAsia"/>
                <w:sz w:val="21"/>
                <w:szCs w:val="21"/>
                <w:lang w:val="en-GB"/>
              </w:rPr>
            </w:pPr>
            <w:r>
              <w:rPr>
                <w:rFonts w:hint="eastAsia"/>
                <w:sz w:val="21"/>
                <w:szCs w:val="21"/>
                <w:lang w:val="en-GB"/>
              </w:rPr>
              <w:t>E:电工类、通信类仪器仪表生产、修理；电子元器件、试验机、实验室分析仪器、无损检测类仪器仪表的销售所涉及场所的相关环境管理活动</w:t>
            </w:r>
          </w:p>
          <w:p w14:paraId="6F50ED3D">
            <w:pPr>
              <w:snapToGrid w:val="0"/>
              <w:spacing w:line="0" w:lineRule="atLeast"/>
              <w:jc w:val="left"/>
              <w:rPr>
                <w:rFonts w:hint="eastAsia"/>
                <w:sz w:val="21"/>
                <w:szCs w:val="21"/>
                <w:lang w:val="en-GB"/>
              </w:rPr>
            </w:pPr>
            <w:r>
              <w:rPr>
                <w:rFonts w:hint="eastAsia"/>
                <w:sz w:val="21"/>
                <w:szCs w:val="21"/>
                <w:lang w:val="en-GB"/>
              </w:rPr>
              <w:t>O:电工类、通信类仪器仪表生产、修理；电子元器件、试验机、实验室分析仪器、无损检测类仪器仪表的销售所涉及场所的相关职业健康安全管理活动</w:t>
            </w:r>
          </w:p>
          <w:p w14:paraId="39CCC260">
            <w:pPr>
              <w:snapToGrid w:val="0"/>
              <w:spacing w:line="0" w:lineRule="atLeast"/>
              <w:jc w:val="left"/>
              <w:rPr>
                <w:sz w:val="21"/>
                <w:szCs w:val="21"/>
                <w:lang w:val="en-GB"/>
              </w:rPr>
            </w:pPr>
            <w:r>
              <w:rPr>
                <w:rFonts w:hint="eastAsia"/>
                <w:bCs/>
                <w:sz w:val="21"/>
                <w:szCs w:val="21"/>
                <w:lang w:val="en-GB"/>
              </w:rPr>
              <w:t>English Scope：</w:t>
            </w:r>
          </w:p>
        </w:tc>
      </w:tr>
      <w:tr w14:paraId="50D3A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25E0C33">
            <w:pPr>
              <w:snapToGrid w:val="0"/>
              <w:spacing w:line="0" w:lineRule="atLeast"/>
              <w:rPr>
                <w:bCs/>
                <w:sz w:val="21"/>
                <w:szCs w:val="21"/>
              </w:rPr>
            </w:pPr>
            <w:r>
              <w:rPr>
                <w:rFonts w:hint="eastAsia"/>
                <w:bCs/>
                <w:sz w:val="21"/>
                <w:szCs w:val="21"/>
              </w:rPr>
              <w:t>(注：如需英文版证书，请翻译好填写在在对应项目下方）</w:t>
            </w:r>
          </w:p>
        </w:tc>
      </w:tr>
      <w:tr w14:paraId="61D5A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0FA29916">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27EF4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57C6C04E">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2903EFB4">
            <w:pPr>
              <w:snapToGrid w:val="0"/>
              <w:spacing w:line="0" w:lineRule="atLeast"/>
              <w:jc w:val="left"/>
              <w:rPr>
                <w:bCs/>
                <w:sz w:val="21"/>
                <w:szCs w:val="21"/>
                <w:lang w:val="en-GB"/>
              </w:rPr>
            </w:pPr>
            <w:bookmarkStart w:id="13" w:name="组织名称Add2"/>
            <w:r>
              <w:rPr>
                <w:rFonts w:hint="eastAsia"/>
                <w:bCs/>
                <w:sz w:val="21"/>
                <w:szCs w:val="21"/>
              </w:rPr>
              <w:t>西安焯丰科技有限责任公司</w:t>
            </w:r>
            <w:bookmarkEnd w:id="13"/>
            <w:r>
              <w:rPr>
                <w:rFonts w:cs="Arial"/>
                <w:bCs/>
                <w:sz w:val="21"/>
                <w:szCs w:val="21"/>
              </w:rPr>
              <w:t>Company Name</w:t>
            </w:r>
            <w:r>
              <w:rPr>
                <w:rFonts w:hint="eastAsia" w:cs="Arial"/>
                <w:bCs/>
                <w:sz w:val="21"/>
                <w:szCs w:val="21"/>
              </w:rPr>
              <w:t>：</w:t>
            </w:r>
          </w:p>
        </w:tc>
      </w:tr>
      <w:tr w14:paraId="1ACD2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64867C35">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320818E2">
            <w:pPr>
              <w:snapToGrid w:val="0"/>
              <w:spacing w:line="0" w:lineRule="atLeast"/>
              <w:jc w:val="left"/>
              <w:rPr>
                <w:rFonts w:cs="Arial"/>
                <w:bCs/>
                <w:sz w:val="21"/>
                <w:szCs w:val="21"/>
              </w:rPr>
            </w:pPr>
            <w:bookmarkStart w:id="14" w:name="注册地址Add1"/>
            <w:r>
              <w:rPr>
                <w:rFonts w:hint="eastAsia"/>
                <w:sz w:val="21"/>
                <w:szCs w:val="21"/>
              </w:rPr>
              <w:t>陕西省西安市莲湖区二环南路西段202号九座花园西区2911室</w:t>
            </w:r>
            <w:bookmarkEnd w:id="14"/>
          </w:p>
          <w:p w14:paraId="60D0417C">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4DC2C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65E1AF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37F94E06">
            <w:pPr>
              <w:snapToGrid w:val="0"/>
              <w:spacing w:line="0" w:lineRule="atLeast"/>
              <w:jc w:val="left"/>
              <w:rPr>
                <w:sz w:val="21"/>
                <w:szCs w:val="21"/>
                <w:lang w:val="en-GB"/>
              </w:rPr>
            </w:pPr>
            <w:bookmarkStart w:id="15" w:name="生产地址Add1"/>
            <w:r>
              <w:rPr>
                <w:rFonts w:hint="eastAsia"/>
                <w:sz w:val="21"/>
                <w:szCs w:val="21"/>
              </w:rPr>
              <w:t>陕西省西安市莲湖区二环南路西段202号九座花园西区2911室</w:t>
            </w:r>
            <w:bookmarkEnd w:id="15"/>
          </w:p>
          <w:p w14:paraId="71CCFEB7">
            <w:pPr>
              <w:snapToGrid w:val="0"/>
              <w:spacing w:line="0" w:lineRule="atLeast"/>
              <w:jc w:val="left"/>
              <w:rPr>
                <w:bCs/>
                <w:sz w:val="21"/>
                <w:szCs w:val="21"/>
              </w:rPr>
            </w:pPr>
            <w:r>
              <w:rPr>
                <w:rFonts w:hint="eastAsia" w:cs="Arial"/>
                <w:bCs/>
                <w:sz w:val="21"/>
                <w:szCs w:val="21"/>
              </w:rPr>
              <w:t>Production and operation address：</w:t>
            </w:r>
          </w:p>
        </w:tc>
      </w:tr>
      <w:tr w14:paraId="7C3FA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92918C5">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7BA2A564">
            <w:pPr>
              <w:snapToGrid w:val="0"/>
              <w:spacing w:line="0" w:lineRule="atLeast"/>
              <w:jc w:val="left"/>
              <w:rPr>
                <w:rFonts w:hint="eastAsia"/>
                <w:sz w:val="21"/>
                <w:szCs w:val="21"/>
                <w:lang w:val="en-GB"/>
              </w:rPr>
            </w:pPr>
            <w:r>
              <w:rPr>
                <w:rFonts w:hint="eastAsia"/>
                <w:sz w:val="21"/>
                <w:szCs w:val="21"/>
                <w:lang w:val="en-GB"/>
              </w:rPr>
              <w:t>:电工类、通信类仪器仪表生产、修理；电子元器件、试验机、实验室分析仪器、无损检测类仪器仪表的销售</w:t>
            </w:r>
          </w:p>
          <w:p w14:paraId="09798095">
            <w:pPr>
              <w:snapToGrid w:val="0"/>
              <w:spacing w:line="0" w:lineRule="atLeast"/>
              <w:jc w:val="left"/>
              <w:rPr>
                <w:rFonts w:hint="eastAsia"/>
                <w:sz w:val="21"/>
                <w:szCs w:val="21"/>
                <w:lang w:val="en-GB"/>
              </w:rPr>
            </w:pPr>
            <w:r>
              <w:rPr>
                <w:rFonts w:hint="eastAsia"/>
                <w:sz w:val="21"/>
                <w:szCs w:val="21"/>
                <w:lang w:val="en-GB"/>
              </w:rPr>
              <w:t>E:电工类、通信类仪器仪表生产、修理；电子元器件、试验机、实验室分析仪器、无损检测类仪器仪表的销售所涉及场所的相关环境管理活动</w:t>
            </w:r>
          </w:p>
          <w:p w14:paraId="48AC012C">
            <w:pPr>
              <w:snapToGrid w:val="0"/>
              <w:spacing w:line="0" w:lineRule="atLeast"/>
              <w:jc w:val="left"/>
              <w:rPr>
                <w:rFonts w:hint="eastAsia"/>
                <w:sz w:val="21"/>
                <w:szCs w:val="21"/>
                <w:lang w:val="en-GB"/>
              </w:rPr>
            </w:pPr>
            <w:r>
              <w:rPr>
                <w:rFonts w:hint="eastAsia"/>
                <w:sz w:val="21"/>
                <w:szCs w:val="21"/>
                <w:lang w:val="en-GB"/>
              </w:rPr>
              <w:t>O:电工类、通信类仪器仪表生产、修理；电子元器件、试验机、实验室分析仪器、无损检测类仪器仪表的销售所涉及场所的相关职业健康安全管理活动</w:t>
            </w:r>
          </w:p>
          <w:p w14:paraId="606AC8C4">
            <w:pPr>
              <w:snapToGrid w:val="0"/>
              <w:spacing w:line="0" w:lineRule="atLeast"/>
              <w:jc w:val="left"/>
              <w:rPr>
                <w:bCs/>
                <w:sz w:val="21"/>
                <w:szCs w:val="21"/>
              </w:rPr>
            </w:pPr>
            <w:r>
              <w:rPr>
                <w:rFonts w:hint="eastAsia"/>
                <w:bCs/>
                <w:sz w:val="21"/>
                <w:szCs w:val="21"/>
                <w:lang w:val="en-GB"/>
              </w:rPr>
              <w:t>English Scope：</w:t>
            </w:r>
            <w:bookmarkStart w:id="16" w:name="_GoBack"/>
            <w:bookmarkEnd w:id="16"/>
          </w:p>
        </w:tc>
      </w:tr>
      <w:tr w14:paraId="05789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58F7556C">
            <w:pPr>
              <w:snapToGrid w:val="0"/>
              <w:spacing w:line="0" w:lineRule="atLeast"/>
              <w:rPr>
                <w:bCs/>
                <w:sz w:val="21"/>
                <w:szCs w:val="21"/>
              </w:rPr>
            </w:pPr>
            <w:r>
              <w:rPr>
                <w:rFonts w:hint="eastAsia"/>
                <w:bCs/>
                <w:sz w:val="21"/>
                <w:szCs w:val="21"/>
              </w:rPr>
              <w:t>(注：如需英文版证书，请翻译好填写在在对应项目下方）</w:t>
            </w:r>
          </w:p>
        </w:tc>
      </w:tr>
      <w:tr w14:paraId="470DD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1322F219">
            <w:pPr>
              <w:snapToGrid w:val="0"/>
              <w:spacing w:line="0" w:lineRule="atLeast"/>
              <w:jc w:val="left"/>
              <w:rPr>
                <w:bCs/>
                <w:sz w:val="21"/>
                <w:szCs w:val="21"/>
              </w:rPr>
            </w:pPr>
            <w:r>
              <w:rPr>
                <w:rFonts w:hint="eastAsia"/>
                <w:bCs/>
                <w:sz w:val="21"/>
                <w:szCs w:val="21"/>
              </w:rPr>
              <w:t>证书规格：A4</w:t>
            </w:r>
          </w:p>
        </w:tc>
        <w:tc>
          <w:tcPr>
            <w:tcW w:w="8294" w:type="dxa"/>
            <w:gridSpan w:val="8"/>
          </w:tcPr>
          <w:p w14:paraId="1125ADB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DC69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7F1BBBA3">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41CA7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40FE7A5C">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FEE9646">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5D4301E1">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2787DA70">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37CE8CEF">
            <w:pPr>
              <w:snapToGrid w:val="0"/>
              <w:spacing w:line="0" w:lineRule="atLeast"/>
              <w:jc w:val="center"/>
              <w:rPr>
                <w:bCs/>
                <w:sz w:val="21"/>
                <w:szCs w:val="21"/>
                <w:lang w:val="en-GB"/>
              </w:rPr>
            </w:pPr>
            <w:r>
              <w:rPr>
                <w:rFonts w:hint="eastAsia"/>
                <w:bCs/>
                <w:sz w:val="21"/>
                <w:szCs w:val="21"/>
                <w:lang w:val="en-GB"/>
              </w:rPr>
              <w:t>产值（万元）</w:t>
            </w:r>
          </w:p>
        </w:tc>
      </w:tr>
      <w:tr w14:paraId="236BD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6747B5B">
            <w:pPr>
              <w:snapToGrid w:val="0"/>
              <w:spacing w:line="0" w:lineRule="atLeast"/>
              <w:jc w:val="left"/>
              <w:rPr>
                <w:bCs/>
                <w:sz w:val="21"/>
                <w:szCs w:val="21"/>
                <w:lang w:val="en-GB"/>
              </w:rPr>
            </w:pPr>
          </w:p>
        </w:tc>
        <w:tc>
          <w:tcPr>
            <w:tcW w:w="2835" w:type="dxa"/>
            <w:gridSpan w:val="2"/>
          </w:tcPr>
          <w:p w14:paraId="4B7DD659">
            <w:pPr>
              <w:snapToGrid w:val="0"/>
              <w:spacing w:line="0" w:lineRule="atLeast"/>
              <w:jc w:val="left"/>
              <w:rPr>
                <w:bCs/>
                <w:sz w:val="21"/>
                <w:szCs w:val="21"/>
                <w:lang w:val="en-GB"/>
              </w:rPr>
            </w:pPr>
          </w:p>
        </w:tc>
        <w:tc>
          <w:tcPr>
            <w:tcW w:w="1985" w:type="dxa"/>
            <w:gridSpan w:val="2"/>
          </w:tcPr>
          <w:p w14:paraId="680ED52E">
            <w:pPr>
              <w:snapToGrid w:val="0"/>
              <w:spacing w:line="0" w:lineRule="atLeast"/>
              <w:jc w:val="left"/>
              <w:rPr>
                <w:bCs/>
                <w:sz w:val="21"/>
                <w:szCs w:val="21"/>
                <w:lang w:val="en-GB"/>
              </w:rPr>
            </w:pPr>
          </w:p>
        </w:tc>
        <w:tc>
          <w:tcPr>
            <w:tcW w:w="1276" w:type="dxa"/>
            <w:gridSpan w:val="2"/>
          </w:tcPr>
          <w:p w14:paraId="47D24ECC">
            <w:pPr>
              <w:snapToGrid w:val="0"/>
              <w:spacing w:line="0" w:lineRule="atLeast"/>
              <w:jc w:val="left"/>
              <w:rPr>
                <w:bCs/>
                <w:sz w:val="21"/>
                <w:szCs w:val="21"/>
                <w:lang w:val="en-GB"/>
              </w:rPr>
            </w:pPr>
          </w:p>
        </w:tc>
        <w:tc>
          <w:tcPr>
            <w:tcW w:w="1490" w:type="dxa"/>
          </w:tcPr>
          <w:p w14:paraId="02F0A1FC">
            <w:pPr>
              <w:snapToGrid w:val="0"/>
              <w:spacing w:line="0" w:lineRule="atLeast"/>
              <w:jc w:val="left"/>
              <w:rPr>
                <w:bCs/>
                <w:sz w:val="21"/>
                <w:szCs w:val="21"/>
                <w:lang w:val="en-GB"/>
              </w:rPr>
            </w:pPr>
          </w:p>
        </w:tc>
      </w:tr>
      <w:tr w14:paraId="25C05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465F9D0F">
            <w:pPr>
              <w:snapToGrid w:val="0"/>
              <w:spacing w:line="0" w:lineRule="atLeast"/>
              <w:jc w:val="left"/>
              <w:rPr>
                <w:bCs/>
                <w:sz w:val="21"/>
                <w:szCs w:val="21"/>
                <w:lang w:val="en-GB"/>
              </w:rPr>
            </w:pPr>
          </w:p>
        </w:tc>
        <w:tc>
          <w:tcPr>
            <w:tcW w:w="2835" w:type="dxa"/>
            <w:gridSpan w:val="2"/>
          </w:tcPr>
          <w:p w14:paraId="77B9406E">
            <w:pPr>
              <w:snapToGrid w:val="0"/>
              <w:spacing w:line="0" w:lineRule="atLeast"/>
              <w:jc w:val="left"/>
              <w:rPr>
                <w:bCs/>
                <w:sz w:val="21"/>
                <w:szCs w:val="21"/>
                <w:lang w:val="en-GB"/>
              </w:rPr>
            </w:pPr>
          </w:p>
        </w:tc>
        <w:tc>
          <w:tcPr>
            <w:tcW w:w="1985" w:type="dxa"/>
            <w:gridSpan w:val="2"/>
          </w:tcPr>
          <w:p w14:paraId="5E265945">
            <w:pPr>
              <w:snapToGrid w:val="0"/>
              <w:spacing w:line="0" w:lineRule="atLeast"/>
              <w:jc w:val="left"/>
              <w:rPr>
                <w:bCs/>
                <w:sz w:val="21"/>
                <w:szCs w:val="21"/>
                <w:lang w:val="en-GB"/>
              </w:rPr>
            </w:pPr>
          </w:p>
        </w:tc>
        <w:tc>
          <w:tcPr>
            <w:tcW w:w="1276" w:type="dxa"/>
            <w:gridSpan w:val="2"/>
          </w:tcPr>
          <w:p w14:paraId="54972429">
            <w:pPr>
              <w:snapToGrid w:val="0"/>
              <w:spacing w:line="0" w:lineRule="atLeast"/>
              <w:jc w:val="left"/>
              <w:rPr>
                <w:bCs/>
                <w:sz w:val="21"/>
                <w:szCs w:val="21"/>
                <w:lang w:val="en-GB"/>
              </w:rPr>
            </w:pPr>
          </w:p>
        </w:tc>
        <w:tc>
          <w:tcPr>
            <w:tcW w:w="1490" w:type="dxa"/>
          </w:tcPr>
          <w:p w14:paraId="1342034C">
            <w:pPr>
              <w:snapToGrid w:val="0"/>
              <w:spacing w:line="0" w:lineRule="atLeast"/>
              <w:jc w:val="left"/>
              <w:rPr>
                <w:bCs/>
                <w:sz w:val="21"/>
                <w:szCs w:val="21"/>
                <w:lang w:val="en-GB"/>
              </w:rPr>
            </w:pPr>
          </w:p>
        </w:tc>
      </w:tr>
      <w:tr w14:paraId="374DE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3C5FC153">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2B00DD98">
            <w:pPr>
              <w:snapToGrid w:val="0"/>
              <w:spacing w:line="0" w:lineRule="atLeast"/>
              <w:ind w:firstLine="840" w:firstLineChars="400"/>
              <w:jc w:val="left"/>
              <w:rPr>
                <w:rFonts w:cs="Arial"/>
                <w:bCs/>
                <w:sz w:val="21"/>
                <w:szCs w:val="21"/>
              </w:rPr>
            </w:pPr>
          </w:p>
          <w:p w14:paraId="3CB1EE79">
            <w:pPr>
              <w:snapToGrid w:val="0"/>
              <w:spacing w:line="0" w:lineRule="atLeast"/>
              <w:ind w:firstLine="840" w:firstLineChars="400"/>
              <w:jc w:val="left"/>
              <w:rPr>
                <w:rFonts w:cs="Arial"/>
                <w:bCs/>
                <w:sz w:val="21"/>
                <w:szCs w:val="21"/>
              </w:rPr>
            </w:pPr>
          </w:p>
          <w:p w14:paraId="656A6A03">
            <w:pPr>
              <w:snapToGrid w:val="0"/>
              <w:spacing w:line="0" w:lineRule="atLeast"/>
              <w:ind w:firstLine="840" w:firstLineChars="400"/>
              <w:jc w:val="left"/>
              <w:rPr>
                <w:rFonts w:cs="Arial"/>
                <w:bCs/>
                <w:sz w:val="21"/>
                <w:szCs w:val="21"/>
              </w:rPr>
            </w:pPr>
          </w:p>
          <w:p w14:paraId="79C72FD8">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2702810C">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6A5C0716">
            <w:pPr>
              <w:snapToGrid w:val="0"/>
              <w:spacing w:line="0" w:lineRule="atLeast"/>
              <w:ind w:firstLine="630" w:firstLineChars="300"/>
              <w:jc w:val="left"/>
              <w:rPr>
                <w:rFonts w:cs="Arial"/>
                <w:bCs/>
                <w:sz w:val="21"/>
                <w:szCs w:val="21"/>
              </w:rPr>
            </w:pPr>
          </w:p>
          <w:p w14:paraId="192E858D">
            <w:pPr>
              <w:snapToGrid w:val="0"/>
              <w:spacing w:line="0" w:lineRule="atLeast"/>
              <w:ind w:firstLine="630" w:firstLineChars="300"/>
              <w:jc w:val="left"/>
              <w:rPr>
                <w:rFonts w:cs="Arial"/>
                <w:bCs/>
                <w:sz w:val="21"/>
                <w:szCs w:val="21"/>
              </w:rPr>
            </w:pPr>
          </w:p>
          <w:p w14:paraId="58C74B55">
            <w:pPr>
              <w:snapToGrid w:val="0"/>
              <w:spacing w:line="0" w:lineRule="atLeast"/>
              <w:ind w:firstLine="630" w:firstLineChars="300"/>
              <w:jc w:val="left"/>
              <w:rPr>
                <w:rFonts w:cs="Arial"/>
                <w:bCs/>
                <w:sz w:val="21"/>
                <w:szCs w:val="21"/>
              </w:rPr>
            </w:pPr>
          </w:p>
          <w:p w14:paraId="4450A3AE">
            <w:pPr>
              <w:snapToGrid w:val="0"/>
              <w:spacing w:line="0" w:lineRule="atLeast"/>
              <w:ind w:firstLine="630" w:firstLineChars="300"/>
              <w:jc w:val="left"/>
              <w:rPr>
                <w:bCs/>
                <w:sz w:val="21"/>
                <w:szCs w:val="21"/>
              </w:rPr>
            </w:pPr>
            <w:r>
              <w:rPr>
                <w:rFonts w:hint="eastAsia" w:cs="Arial"/>
                <w:bCs/>
                <w:sz w:val="21"/>
                <w:szCs w:val="21"/>
              </w:rPr>
              <w:t>日期：年月日</w:t>
            </w:r>
          </w:p>
        </w:tc>
      </w:tr>
    </w:tbl>
    <w:p w14:paraId="0BD3D9D1">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CCB2">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4097" o:spid="_x0000_s4097"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2FF46023">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3AC6536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0E3C73A">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5E2A4036"/>
    <w:rsid w:val="642E5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993</Words>
  <Characters>1280</Characters>
  <Lines>8</Lines>
  <Paragraphs>2</Paragraphs>
  <TotalTime>0</TotalTime>
  <ScaleCrop>false</ScaleCrop>
  <LinksUpToDate>false</LinksUpToDate>
  <CharactersWithSpaces>1298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2025-01-24T07:31:59Z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2052-12.1.0.19302</vt:lpwstr>
  </property>
  <property fmtid="{D5CDD505-2E9C-101B-9397-08002B2CF9AE}" pid="4" name="KSOTemplateDocerSaveRecord">
    <vt:lpwstr>eyJoZGlkIjoiZmZkNGNlZTY5MTVhYThiYjZiNzlkMWVkNjY4ZjJkOTgiLCJ1c2VySWQiOiIyMzU3MTczNDMifQ==</vt:lpwstr>
  </property>
</Properties>
</file>