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0312-2020-EO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江西省白瑞碳酸钙有限公司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E:12.01.03</w:t>
            </w:r>
          </w:p>
          <w:p>
            <w:pPr>
              <w:spacing w:line="240" w:lineRule="exact"/>
              <w:jc w:val="center"/>
              <w:rPr>
                <w:b/>
                <w:color w:val="000000"/>
                <w:sz w:val="20"/>
                <w:szCs w:val="20"/>
              </w:rPr>
            </w:pPr>
            <w:r>
              <w:rPr>
                <w:b/>
                <w:color w:val="000000"/>
                <w:sz w:val="20"/>
                <w:szCs w:val="20"/>
              </w:rPr>
              <w:t>O:12.01.03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文波</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江西省白瑞碳酸钙有限公司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江西省宜春市高安市工业园(太阳圩镇)</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330800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江西省宜春市高安市工业园(太阳圩镇)</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330800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熊志强</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0795-5288029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熊志华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吴春生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2019年11月25日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E：轻质碳酸钙、活性碳酸钙的生产及相关环境管理活动</w:t>
            </w:r>
          </w:p>
          <w:p>
            <w:pPr>
              <w:spacing w:line="400" w:lineRule="exact"/>
              <w:rPr>
                <w:rFonts w:ascii="宋体" w:hAnsi="宋体"/>
                <w:b/>
                <w:color w:val="000000"/>
                <w:sz w:val="20"/>
                <w:szCs w:val="20"/>
              </w:rPr>
            </w:pPr>
            <w:r>
              <w:rPr>
                <w:rFonts w:ascii="宋体" w:hAnsi="宋体"/>
                <w:b/>
                <w:color w:val="000000"/>
                <w:sz w:val="20"/>
                <w:szCs w:val="20"/>
              </w:rPr>
              <w:t>O：轻质碳酸钙、活性碳酸钙的生产及相关职业健康安全管理活动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E：12.01.03</w:t>
            </w:r>
          </w:p>
          <w:p>
            <w:pPr>
              <w:spacing w:line="280" w:lineRule="exact"/>
              <w:rPr>
                <w:rFonts w:ascii="宋体"/>
                <w:b/>
                <w:color w:val="000000"/>
                <w:sz w:val="20"/>
                <w:szCs w:val="20"/>
              </w:rPr>
            </w:pPr>
            <w:r>
              <w:rPr>
                <w:rFonts w:ascii="宋体"/>
                <w:b/>
                <w:color w:val="000000"/>
                <w:sz w:val="20"/>
                <w:szCs w:val="20"/>
              </w:rPr>
              <w:t>O：12.01.03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行政部、生产部、供销部、质检部、财务部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生产车间、办公场所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轻质碳酸钙、活性碳酸钙的生产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行政部、生产部、供销部、质检部、财务部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行政部、生产部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江西省宜春市高安市工业园(太阳圩镇)</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ascii="Times New Roman" w:hAnsi="Times New Roman"/>
                <w:color w:val="000000"/>
                <w:kern w:val="0"/>
                <w:szCs w:val="21"/>
                <w:lang w:bidi="ar"/>
              </w:rPr>
              <w:t>中华人民共和国环境保护法</w:t>
            </w:r>
            <w:r>
              <w:rPr>
                <w:rFonts w:hint="eastAsia"/>
                <w:color w:val="000000"/>
                <w:kern w:val="0"/>
                <w:szCs w:val="21"/>
                <w:lang w:eastAsia="zh-CN" w:bidi="ar"/>
              </w:rPr>
              <w:t>、</w:t>
            </w:r>
            <w:r>
              <w:rPr>
                <w:rFonts w:ascii="Times New Roman" w:hAnsi="Times New Roman"/>
                <w:color w:val="000000"/>
                <w:kern w:val="0"/>
                <w:szCs w:val="21"/>
                <w:lang w:bidi="ar"/>
              </w:rPr>
              <w:t>中华人民共和国环境噪声污染防治法</w:t>
            </w:r>
            <w:r>
              <w:rPr>
                <w:rFonts w:hint="eastAsia"/>
                <w:color w:val="000000"/>
                <w:kern w:val="0"/>
                <w:szCs w:val="21"/>
                <w:lang w:eastAsia="zh-CN" w:bidi="ar"/>
              </w:rPr>
              <w:t>、</w:t>
            </w:r>
            <w:r>
              <w:rPr>
                <w:rFonts w:ascii="Times New Roman" w:hAnsi="Times New Roman"/>
                <w:color w:val="000000"/>
                <w:kern w:val="0"/>
                <w:szCs w:val="21"/>
                <w:lang w:bidi="ar"/>
              </w:rPr>
              <w:t>中华人民共和国大气污染防治法</w:t>
            </w:r>
            <w:r>
              <w:rPr>
                <w:rFonts w:hint="eastAsia"/>
                <w:color w:val="000000"/>
                <w:kern w:val="0"/>
                <w:szCs w:val="21"/>
                <w:lang w:eastAsia="zh-CN" w:bidi="ar"/>
              </w:rPr>
              <w:t>、</w:t>
            </w:r>
            <w:r>
              <w:rPr>
                <w:rFonts w:ascii="Times New Roman" w:hAnsi="Times New Roman"/>
                <w:color w:val="000000"/>
                <w:kern w:val="0"/>
                <w:szCs w:val="21"/>
                <w:lang w:bidi="ar"/>
              </w:rPr>
              <w:t>中华人民共和国水污染防治法</w:t>
            </w:r>
            <w:r>
              <w:rPr>
                <w:rFonts w:hint="eastAsia"/>
                <w:color w:val="000000"/>
                <w:kern w:val="0"/>
                <w:szCs w:val="21"/>
                <w:lang w:eastAsia="zh-CN" w:bidi="ar"/>
              </w:rPr>
              <w:t>、</w:t>
            </w:r>
            <w:r>
              <w:rPr>
                <w:rFonts w:ascii="Times New Roman" w:hAnsi="Times New Roman"/>
                <w:color w:val="000000"/>
                <w:kern w:val="0"/>
                <w:szCs w:val="21"/>
                <w:lang w:bidi="ar"/>
              </w:rPr>
              <w:t>中华人民共和国固体废物污染环境防治法</w:t>
            </w:r>
            <w:r>
              <w:rPr>
                <w:rFonts w:hint="eastAsia"/>
                <w:color w:val="000000"/>
                <w:kern w:val="0"/>
                <w:szCs w:val="21"/>
                <w:lang w:eastAsia="zh-CN" w:bidi="ar"/>
              </w:rPr>
              <w:t>、</w:t>
            </w:r>
            <w:r>
              <w:rPr>
                <w:rFonts w:hint="eastAsia" w:ascii="Times New Roman" w:hAnsi="Times New Roman"/>
                <w:color w:val="000000"/>
                <w:kern w:val="0"/>
                <w:szCs w:val="21"/>
                <w:lang w:bidi="ar"/>
              </w:rPr>
              <w:t>江西省</w:t>
            </w:r>
            <w:r>
              <w:rPr>
                <w:rFonts w:ascii="Times New Roman" w:hAnsi="Times New Roman"/>
                <w:color w:val="000000"/>
                <w:kern w:val="0"/>
                <w:szCs w:val="21"/>
                <w:lang w:bidi="ar"/>
              </w:rPr>
              <w:t>环境保护条例</w:t>
            </w:r>
            <w:r>
              <w:rPr>
                <w:rFonts w:hint="eastAsia"/>
                <w:color w:val="000000"/>
                <w:kern w:val="0"/>
                <w:szCs w:val="21"/>
                <w:lang w:val="en-US"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utoSpaceDE w:val="0"/>
              <w:autoSpaceDN w:val="0"/>
              <w:adjustRightInd w:val="0"/>
              <w:jc w:val="left"/>
              <w:rPr>
                <w:rFonts w:hint="eastAsia" w:ascii="宋体" w:hAnsi="宋体"/>
                <w:b w:val="0"/>
                <w:bCs w:val="0"/>
                <w:color w:val="000000"/>
                <w:spacing w:val="12"/>
                <w:sz w:val="21"/>
                <w:szCs w:val="21"/>
              </w:rPr>
            </w:pPr>
            <w:r>
              <w:rPr>
                <w:rFonts w:hint="eastAsia" w:ascii="宋体" w:hAnsi="宋体"/>
                <w:b w:val="0"/>
                <w:bCs w:val="0"/>
                <w:color w:val="000000"/>
                <w:spacing w:val="12"/>
                <w:sz w:val="21"/>
                <w:szCs w:val="21"/>
              </w:rPr>
              <w:t>轻质碳酸钙：原料—煅烧—碳化—活化—脱水—干燥—破碎分级—包装—入库</w:t>
            </w:r>
          </w:p>
          <w:p>
            <w:pPr>
              <w:autoSpaceDE w:val="0"/>
              <w:autoSpaceDN w:val="0"/>
              <w:adjustRightInd w:val="0"/>
              <w:jc w:val="left"/>
              <w:rPr>
                <w:rFonts w:hint="eastAsia" w:ascii="宋体" w:hAnsi="宋体"/>
                <w:b w:val="0"/>
                <w:bCs w:val="0"/>
                <w:color w:val="000000"/>
                <w:spacing w:val="12"/>
                <w:sz w:val="21"/>
                <w:szCs w:val="21"/>
              </w:rPr>
            </w:pPr>
            <w:r>
              <w:rPr>
                <w:rFonts w:hint="eastAsia" w:ascii="宋体" w:hAnsi="宋体"/>
                <w:b w:val="0"/>
                <w:bCs w:val="0"/>
                <w:color w:val="000000"/>
                <w:spacing w:val="12"/>
                <w:sz w:val="21"/>
                <w:szCs w:val="21"/>
              </w:rPr>
              <w:t>活性碳酸钙：轻钙—硬脂酸—加热搅拌—筛分—包装—入库</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rPr>
              <w:t>石灰立窑</w:t>
            </w:r>
            <w:r>
              <w:rPr>
                <w:rFonts w:hint="eastAsia"/>
                <w:lang w:eastAsia="zh-CN"/>
              </w:rPr>
              <w:t>、</w:t>
            </w:r>
            <w:r>
              <w:rPr>
                <w:rFonts w:hint="eastAsia"/>
              </w:rPr>
              <w:t>震动筛</w:t>
            </w:r>
            <w:r>
              <w:rPr>
                <w:rFonts w:hint="eastAsia"/>
                <w:lang w:eastAsia="zh-CN"/>
              </w:rPr>
              <w:t>、</w:t>
            </w:r>
            <w:r>
              <w:rPr>
                <w:rFonts w:hint="eastAsia"/>
              </w:rPr>
              <w:t>除尘设备</w:t>
            </w:r>
            <w:r>
              <w:rPr>
                <w:rFonts w:hint="eastAsia"/>
                <w:lang w:eastAsia="zh-CN"/>
              </w:rPr>
              <w:t>、</w:t>
            </w:r>
            <w:r>
              <w:rPr>
                <w:rFonts w:hint="eastAsia"/>
              </w:rPr>
              <w:t>输送机</w:t>
            </w:r>
            <w:r>
              <w:rPr>
                <w:rFonts w:hint="eastAsia"/>
                <w:lang w:eastAsia="zh-CN"/>
              </w:rPr>
              <w:t>、</w:t>
            </w:r>
            <w:r>
              <w:rPr>
                <w:rFonts w:hint="eastAsia"/>
              </w:rPr>
              <w:t>消化机</w:t>
            </w:r>
            <w:r>
              <w:rPr>
                <w:rFonts w:hint="eastAsia"/>
                <w:lang w:eastAsia="zh-CN"/>
              </w:rPr>
              <w:t>、</w:t>
            </w:r>
            <w:r>
              <w:rPr>
                <w:rFonts w:hint="eastAsia"/>
              </w:rPr>
              <w:t>洗涤塔</w:t>
            </w:r>
            <w:r>
              <w:rPr>
                <w:rFonts w:hint="eastAsia"/>
                <w:lang w:eastAsia="zh-CN"/>
              </w:rPr>
              <w:t>、</w:t>
            </w:r>
            <w:r>
              <w:rPr>
                <w:rFonts w:hint="eastAsia"/>
              </w:rPr>
              <w:t>碳化塔</w:t>
            </w:r>
            <w:r>
              <w:rPr>
                <w:rFonts w:hint="eastAsia"/>
                <w:lang w:eastAsia="zh-CN"/>
              </w:rPr>
              <w:t>、</w:t>
            </w:r>
            <w:r>
              <w:rPr>
                <w:rFonts w:hint="eastAsia"/>
              </w:rPr>
              <w:t>导热油锅炉及烘干机</w:t>
            </w:r>
            <w:r>
              <w:rPr>
                <w:rFonts w:hint="eastAsia"/>
                <w:lang w:eastAsia="zh-CN"/>
              </w:rPr>
              <w:t>、</w:t>
            </w:r>
            <w:r>
              <w:rPr>
                <w:rFonts w:hint="eastAsia"/>
              </w:rPr>
              <w:t>圆盘给料机</w:t>
            </w:r>
            <w:r>
              <w:rPr>
                <w:rFonts w:hint="eastAsia"/>
                <w:lang w:eastAsia="zh-CN"/>
              </w:rPr>
              <w:t>、</w:t>
            </w:r>
            <w:r>
              <w:rPr>
                <w:rFonts w:hint="eastAsia"/>
              </w:rPr>
              <w:t>提升机</w:t>
            </w:r>
            <w:r>
              <w:rPr>
                <w:rFonts w:hint="eastAsia"/>
                <w:lang w:eastAsia="zh-CN"/>
              </w:rPr>
              <w:t>、</w:t>
            </w:r>
            <w:r>
              <w:rPr>
                <w:rFonts w:hint="eastAsia"/>
              </w:rPr>
              <w:t>脱水机</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叉车、锅炉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w:t>
            </w:r>
            <w:r>
              <w:rPr>
                <w:rFonts w:hint="eastAsia" w:ascii="宋体" w:hAnsi="宋体"/>
                <w:color w:val="auto"/>
                <w:sz w:val="20"/>
                <w:szCs w:val="20"/>
              </w:rPr>
              <w:sym w:font="Wingdings 2" w:char="0052"/>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auto"/>
                <w:sz w:val="20"/>
                <w:szCs w:val="20"/>
                <w:lang w:val="en-US" w:eastAsia="zh-CN"/>
              </w:rPr>
            </w:pPr>
            <w:r>
              <w:rPr>
                <w:rFonts w:hint="eastAsia" w:ascii="宋体"/>
                <w:color w:val="auto"/>
                <w:sz w:val="20"/>
                <w:szCs w:val="20"/>
              </w:rPr>
              <w:t>监视和测量设备（请简述主要监视和测量设备）：</w:t>
            </w:r>
            <w:r>
              <w:rPr>
                <w:rFonts w:hint="eastAsia"/>
              </w:rPr>
              <w:t>电子天平</w:t>
            </w:r>
            <w:r>
              <w:rPr>
                <w:rFonts w:hint="eastAsia"/>
                <w:lang w:eastAsia="zh-CN"/>
              </w:rPr>
              <w:t>、</w:t>
            </w:r>
            <w:r>
              <w:rPr>
                <w:rFonts w:hint="eastAsia"/>
              </w:rPr>
              <w:t>电子称</w:t>
            </w:r>
            <w:r>
              <w:rPr>
                <w:rFonts w:hint="eastAsia"/>
                <w:lang w:eastAsia="zh-CN"/>
              </w:rPr>
              <w:t>、</w:t>
            </w:r>
            <w:r>
              <w:rPr>
                <w:rFonts w:hint="eastAsia"/>
              </w:rPr>
              <w:t>智能白度仪</w:t>
            </w:r>
            <w:r>
              <w:rPr>
                <w:rFonts w:hint="eastAsia"/>
                <w:lang w:eastAsia="zh-CN"/>
              </w:rPr>
              <w:t>、</w:t>
            </w:r>
            <w:r>
              <w:rPr>
                <w:rFonts w:hint="eastAsia"/>
              </w:rPr>
              <w:t>数显酸度计</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color w:val="auto"/>
                <w:sz w:val="20"/>
                <w:szCs w:val="20"/>
              </w:rPr>
              <w:sym w:font="Wingdings 2" w:char="0052"/>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auto"/>
                <w:sz w:val="20"/>
                <w:szCs w:val="20"/>
                <w:lang w:val="en-US" w:eastAsia="zh-CN"/>
              </w:rPr>
            </w:pPr>
            <w:r>
              <w:rPr>
                <w:rFonts w:hint="eastAsia" w:ascii="宋体"/>
                <w:color w:val="auto"/>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潜在火灾、</w:t>
            </w:r>
            <w:r>
              <w:rPr>
                <w:rFonts w:hint="eastAsia"/>
                <w:szCs w:val="21"/>
                <w:lang w:val="en-US" w:eastAsia="zh-CN"/>
              </w:rPr>
              <w:t>粉尘的排放、噪声的排放、固废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ascii="宋体" w:hAnsi="宋体" w:cs="Arial"/>
                <w:color w:val="auto"/>
                <w:sz w:val="21"/>
                <w:szCs w:val="21"/>
              </w:rPr>
              <w:t>物体打击</w:t>
            </w:r>
            <w:r>
              <w:rPr>
                <w:rFonts w:hint="eastAsia" w:ascii="宋体" w:hAnsi="宋体" w:cs="Arial"/>
                <w:color w:val="auto"/>
                <w:sz w:val="21"/>
                <w:szCs w:val="21"/>
                <w:lang w:eastAsia="zh-CN"/>
              </w:rPr>
              <w:t>、</w:t>
            </w:r>
            <w:r>
              <w:rPr>
                <w:rFonts w:hint="eastAsia" w:ascii="宋体" w:hAnsi="宋体" w:cs="Tahoma"/>
                <w:color w:val="auto"/>
                <w:sz w:val="21"/>
                <w:szCs w:val="21"/>
              </w:rPr>
              <w:t>火灾</w:t>
            </w:r>
            <w:r>
              <w:rPr>
                <w:rFonts w:hint="eastAsia" w:ascii="宋体" w:hAnsi="宋体" w:cs="Tahoma"/>
                <w:color w:val="auto"/>
                <w:sz w:val="21"/>
                <w:szCs w:val="21"/>
                <w:lang w:eastAsia="zh-CN"/>
              </w:rPr>
              <w:t>、</w:t>
            </w:r>
            <w:r>
              <w:rPr>
                <w:rFonts w:ascii="宋体" w:hAnsi="宋体" w:cs="Arial"/>
                <w:color w:val="auto"/>
                <w:sz w:val="21"/>
                <w:szCs w:val="21"/>
              </w:rPr>
              <w:t>机械伤害</w:t>
            </w:r>
            <w:r>
              <w:rPr>
                <w:rFonts w:hint="eastAsia" w:ascii="宋体" w:hAnsi="宋体" w:cs="Arial"/>
                <w:color w:val="auto"/>
                <w:sz w:val="21"/>
                <w:szCs w:val="21"/>
                <w:lang w:eastAsia="zh-CN"/>
              </w:rPr>
              <w:t>、</w:t>
            </w:r>
            <w:r>
              <w:rPr>
                <w:rFonts w:hint="eastAsia" w:ascii="宋体" w:hAnsi="宋体" w:cs="Arial"/>
                <w:color w:val="auto"/>
                <w:sz w:val="21"/>
                <w:szCs w:val="21"/>
              </w:rPr>
              <w:t>触电事故</w:t>
            </w:r>
            <w:r>
              <w:rPr>
                <w:rFonts w:hint="eastAsia" w:ascii="宋体" w:hAnsi="宋体" w:cs="Arial"/>
                <w:color w:val="auto"/>
                <w:sz w:val="21"/>
                <w:szCs w:val="21"/>
                <w:lang w:eastAsia="zh-CN"/>
              </w:rPr>
              <w:t>、</w:t>
            </w:r>
            <w:r>
              <w:rPr>
                <w:rFonts w:ascii="宋体" w:hAnsi="宋体"/>
                <w:color w:val="auto"/>
                <w:sz w:val="21"/>
                <w:szCs w:val="21"/>
              </w:rPr>
              <w:t>生产</w:t>
            </w:r>
            <w:r>
              <w:rPr>
                <w:rFonts w:hint="eastAsia" w:ascii="宋体" w:hAnsi="宋体"/>
                <w:color w:val="auto"/>
                <w:sz w:val="21"/>
                <w:szCs w:val="21"/>
              </w:rPr>
              <w:t>车间</w:t>
            </w:r>
            <w:r>
              <w:rPr>
                <w:rFonts w:ascii="宋体" w:hAnsi="宋体"/>
                <w:color w:val="auto"/>
                <w:sz w:val="21"/>
                <w:szCs w:val="21"/>
              </w:rPr>
              <w:t>中暑</w:t>
            </w:r>
            <w:r>
              <w:rPr>
                <w:rFonts w:hint="eastAsia" w:ascii="宋体" w:hAnsi="宋体"/>
                <w:color w:val="auto"/>
                <w:sz w:val="21"/>
                <w:szCs w:val="21"/>
                <w:lang w:eastAsia="zh-CN"/>
              </w:rPr>
              <w:t>、</w:t>
            </w:r>
            <w:r>
              <w:rPr>
                <w:rFonts w:hint="eastAsia" w:ascii="宋体" w:hAnsi="宋体"/>
                <w:color w:val="auto"/>
                <w:sz w:val="21"/>
                <w:szCs w:val="21"/>
              </w:rPr>
              <w:t>食物中毒</w:t>
            </w:r>
            <w:r>
              <w:rPr>
                <w:rFonts w:hint="eastAsia" w:ascii="宋体"/>
                <w:color w:val="auto"/>
                <w:sz w:val="21"/>
                <w:szCs w:val="21"/>
                <w:lang w:val="en-US" w:eastAsia="zh-CN"/>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 w:val="21"/>
                <w:szCs w:val="21"/>
              </w:rPr>
              <w:t>机械伤害</w:t>
            </w:r>
            <w:r>
              <w:rPr>
                <w:rFonts w:hint="eastAsia"/>
                <w:sz w:val="21"/>
                <w:szCs w:val="21"/>
                <w:lang w:eastAsia="zh-CN"/>
              </w:rPr>
              <w:t>、</w:t>
            </w:r>
            <w:r>
              <w:rPr>
                <w:rFonts w:hint="eastAsia"/>
                <w:sz w:val="21"/>
                <w:szCs w:val="21"/>
              </w:rPr>
              <w:t>物体打击</w:t>
            </w:r>
            <w:r>
              <w:rPr>
                <w:rFonts w:hint="eastAsia"/>
                <w:sz w:val="21"/>
                <w:szCs w:val="21"/>
                <w:lang w:eastAsia="zh-CN"/>
              </w:rPr>
              <w:t>、</w:t>
            </w:r>
            <w:r>
              <w:rPr>
                <w:rFonts w:hint="eastAsia"/>
                <w:sz w:val="21"/>
                <w:szCs w:val="21"/>
              </w:rPr>
              <w:t>触电</w:t>
            </w:r>
            <w:r>
              <w:rPr>
                <w:rFonts w:hint="eastAsia"/>
                <w:sz w:val="21"/>
                <w:szCs w:val="21"/>
                <w:lang w:eastAsia="zh-CN"/>
              </w:rPr>
              <w:t>、</w:t>
            </w:r>
            <w:r>
              <w:rPr>
                <w:rFonts w:hint="eastAsia"/>
                <w:sz w:val="21"/>
                <w:szCs w:val="21"/>
              </w:rPr>
              <w:t>中暑</w:t>
            </w:r>
            <w:r>
              <w:rPr>
                <w:rFonts w:hint="eastAsia"/>
                <w:sz w:val="21"/>
                <w:szCs w:val="21"/>
                <w:lang w:eastAsia="zh-CN"/>
              </w:rPr>
              <w:t>、</w:t>
            </w:r>
            <w:r>
              <w:rPr>
                <w:rFonts w:hint="eastAsia"/>
                <w:sz w:val="21"/>
                <w:szCs w:val="21"/>
              </w:rPr>
              <w:t>火灾</w:t>
            </w:r>
            <w:r>
              <w:rPr>
                <w:rFonts w:hint="eastAsia"/>
                <w:sz w:val="21"/>
                <w:szCs w:val="21"/>
                <w:lang w:eastAsia="zh-CN"/>
              </w:rPr>
              <w:t>、</w:t>
            </w:r>
            <w:r>
              <w:rPr>
                <w:rFonts w:hint="eastAsia"/>
                <w:sz w:val="21"/>
                <w:szCs w:val="21"/>
              </w:rPr>
              <w:t>爆炸</w:t>
            </w:r>
            <w:r>
              <w:rPr>
                <w:rFonts w:hint="eastAsia"/>
                <w:sz w:val="21"/>
                <w:szCs w:val="21"/>
                <w:lang w:eastAsia="zh-CN"/>
              </w:rPr>
              <w:t>、</w:t>
            </w:r>
            <w:r>
              <w:rPr>
                <w:rFonts w:hint="eastAsia"/>
                <w:sz w:val="21"/>
                <w:szCs w:val="21"/>
              </w:rPr>
              <w:t>职业病</w:t>
            </w:r>
            <w:r>
              <w:rPr>
                <w:rFonts w:hint="eastAsia"/>
                <w:sz w:val="21"/>
                <w:szCs w:val="21"/>
                <w:lang w:eastAsia="zh-CN"/>
              </w:rPr>
              <w:t>、</w:t>
            </w:r>
            <w:r>
              <w:rPr>
                <w:rFonts w:hint="eastAsia"/>
                <w:sz w:val="21"/>
                <w:szCs w:val="21"/>
              </w:rPr>
              <w:t>粉尘</w:t>
            </w:r>
            <w:r>
              <w:rPr>
                <w:rFonts w:hint="eastAsia"/>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45</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办公场所、生产车间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办公场所、生产车间</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0"/>
                <w:szCs w:val="20"/>
              </w:rPr>
              <w:t>公司于20</w:t>
            </w:r>
            <w:r>
              <w:rPr>
                <w:rFonts w:hint="eastAsia" w:ascii="宋体" w:hAnsi="宋体"/>
                <w:color w:val="000000"/>
                <w:sz w:val="20"/>
                <w:szCs w:val="20"/>
                <w:lang w:val="en-US" w:eastAsia="zh-CN"/>
              </w:rPr>
              <w:t>20.3.16-17</w:t>
            </w:r>
            <w:r>
              <w:rPr>
                <w:rFonts w:hint="eastAsia" w:ascii="宋体" w:hAnsi="宋体"/>
                <w:color w:val="000000"/>
                <w:sz w:val="20"/>
                <w:szCs w:val="20"/>
              </w:rPr>
              <w:t>日进行一次内审，提供了内审计划、内审记录、不符合报告、内审报告等，发现了一个不符合，</w:t>
            </w:r>
            <w:r>
              <w:rPr>
                <w:rFonts w:hint="eastAsia"/>
                <w:szCs w:val="21"/>
              </w:rPr>
              <w:t>具体内容见审核记录</w:t>
            </w:r>
            <w:r>
              <w:rPr>
                <w:rFonts w:hint="eastAsia"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szCs w:val="21"/>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20.3.27</w:t>
            </w:r>
            <w:r>
              <w:rPr>
                <w:rFonts w:hint="eastAsia"/>
                <w:szCs w:val="21"/>
              </w:rPr>
              <w:t>日召开了管理评审会议，由总经理主持，提供了管理评审报告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eastAsia="宋体"/>
                <w:b/>
                <w:color w:val="000000"/>
                <w:sz w:val="26"/>
                <w:szCs w:val="26"/>
                <w:lang w:eastAsia="zh-CN"/>
              </w:rPr>
              <w:drawing>
                <wp:anchor distT="0" distB="0" distL="114300" distR="114300" simplePos="0" relativeHeight="251658240" behindDoc="0" locked="0" layoutInCell="1" allowOverlap="1">
                  <wp:simplePos x="0" y="0"/>
                  <wp:positionH relativeFrom="column">
                    <wp:posOffset>-925195</wp:posOffset>
                  </wp:positionH>
                  <wp:positionV relativeFrom="paragraph">
                    <wp:posOffset>-36830</wp:posOffset>
                  </wp:positionV>
                  <wp:extent cx="6402705" cy="9213215"/>
                  <wp:effectExtent l="0" t="0" r="10795" b="6985"/>
                  <wp:wrapNone/>
                  <wp:docPr id="1" name="图片 1" descr="新文档 2020-07-03 15.00.48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03 15.00.48_9"/>
                          <pic:cNvPicPr>
                            <a:picLocks noChangeAspect="1"/>
                          </pic:cNvPicPr>
                        </pic:nvPicPr>
                        <pic:blipFill>
                          <a:blip r:embed="rId6"/>
                          <a:stretch>
                            <a:fillRect/>
                          </a:stretch>
                        </pic:blipFill>
                        <pic:spPr>
                          <a:xfrm>
                            <a:off x="0" y="0"/>
                            <a:ext cx="6402705" cy="9213215"/>
                          </a:xfrm>
                          <a:prstGeom prst="rect">
                            <a:avLst/>
                          </a:prstGeom>
                        </pic:spPr>
                      </pic:pic>
                    </a:graphicData>
                  </a:graphic>
                </wp:anchor>
              </w:drawing>
            </w: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公司方针、目标及管理方案、管理体系文件、环境控制等符合公司目前发展状况，所配备的各类资源基本满足管理体系要求。公司环境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hint="eastAsia" w:ascii="宋体" w:eastAsia="宋体"/>
          <w:b/>
          <w:color w:val="000000"/>
          <w:sz w:val="26"/>
          <w:szCs w:val="26"/>
          <w:lang w:eastAsia="zh-CN"/>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bookmarkStart w:id="24" w:name="_GoBack"/>
      <w:r>
        <w:rPr>
          <w:rFonts w:hint="eastAsia" w:eastAsia="隶书"/>
          <w:color w:val="000000"/>
          <w:sz w:val="32"/>
          <w:szCs w:val="32"/>
        </w:rPr>
        <w:drawing>
          <wp:anchor distT="0" distB="0" distL="114300" distR="114300" simplePos="0" relativeHeight="251659264" behindDoc="0" locked="0" layoutInCell="1" allowOverlap="1">
            <wp:simplePos x="0" y="0"/>
            <wp:positionH relativeFrom="column">
              <wp:posOffset>-62865</wp:posOffset>
            </wp:positionH>
            <wp:positionV relativeFrom="paragraph">
              <wp:posOffset>-13335</wp:posOffset>
            </wp:positionV>
            <wp:extent cx="6497320" cy="8730615"/>
            <wp:effectExtent l="0" t="0" r="5080" b="6985"/>
            <wp:wrapNone/>
            <wp:docPr id="3" name="图片 3" descr="新文档 2020-07-03 15.00.48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07-03 15.00.48_10"/>
                    <pic:cNvPicPr>
                      <a:picLocks noChangeAspect="1"/>
                    </pic:cNvPicPr>
                  </pic:nvPicPr>
                  <pic:blipFill>
                    <a:blip r:embed="rId7"/>
                    <a:stretch>
                      <a:fillRect/>
                    </a:stretch>
                  </pic:blipFill>
                  <pic:spPr>
                    <a:xfrm>
                      <a:off x="0" y="0"/>
                      <a:ext cx="6497320" cy="8730615"/>
                    </a:xfrm>
                    <a:prstGeom prst="rect">
                      <a:avLst/>
                    </a:prstGeom>
                  </pic:spPr>
                </pic:pic>
              </a:graphicData>
            </a:graphic>
          </wp:anchor>
        </w:drawing>
      </w:r>
      <w:bookmarkEnd w:id="24"/>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江西省白瑞碳酸钙有限公司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1"/>
                <w:szCs w:val="21"/>
                <w:lang w:val="en-US" w:eastAsia="zh-CN"/>
              </w:rPr>
              <w:t>生产车间部分员工未按要求佩戴防尘口罩</w:t>
            </w:r>
          </w:p>
        </w:tc>
        <w:tc>
          <w:tcPr>
            <w:tcW w:w="1688" w:type="dxa"/>
            <w:vAlign w:val="center"/>
          </w:tcPr>
          <w:p>
            <w:pPr>
              <w:pStyle w:val="4"/>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环境、职业健康安全</w:t>
            </w:r>
          </w:p>
        </w:tc>
        <w:tc>
          <w:tcPr>
            <w:tcW w:w="1811" w:type="dxa"/>
            <w:vAlign w:val="center"/>
          </w:tcPr>
          <w:p>
            <w:pPr>
              <w:pStyle w:val="4"/>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伍光华、文波</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6</w:t>
            </w:r>
            <w:r>
              <w:rPr>
                <w:rFonts w:hint="eastAsia"/>
                <w:b/>
                <w:color w:val="000000"/>
                <w:sz w:val="22"/>
                <w:szCs w:val="22"/>
              </w:rPr>
              <w:t xml:space="preserve"> 月 </w:t>
            </w:r>
            <w:r>
              <w:rPr>
                <w:rFonts w:hint="eastAsia"/>
                <w:b/>
                <w:color w:val="000000"/>
                <w:sz w:val="22"/>
                <w:szCs w:val="22"/>
                <w:lang w:val="en-US" w:eastAsia="zh-CN"/>
              </w:rPr>
              <w:t>29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伍光华  </w:t>
            </w:r>
            <w:r>
              <w:rPr>
                <w:rFonts w:hint="eastAsia"/>
                <w:b/>
                <w:color w:val="000000"/>
                <w:sz w:val="22"/>
                <w:szCs w:val="22"/>
              </w:rPr>
              <w:t>日期：</w:t>
            </w:r>
            <w:r>
              <w:rPr>
                <w:rFonts w:hint="eastAsia"/>
                <w:b/>
                <w:color w:val="000000"/>
                <w:sz w:val="22"/>
                <w:szCs w:val="22"/>
                <w:lang w:val="en-US" w:eastAsia="zh-CN"/>
              </w:rPr>
              <w:t>2020.6.29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AB4CD7"/>
    <w:rsid w:val="7B461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2020-07-03T07:35:30Z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