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48-2022-F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东世尧茶饮供应链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605MA4UW0JW9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东世尧茶饮供应链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佛山市南海区桂城街道夏南二上元西工业区天富科技 中心2号楼五层502单元（住所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佛山市南海区桂城街道夏南二上元西工业区天富科技中心2号楼五层502单元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佛山市南海区桂城街道夏南二上元西工业区天富科技中心2号楼五层502单元广东世尧茶饮供应链有限公司分装车间的茶叶分装（红茶、乌龙茶、茉莉花茶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东世尧茶饮供应链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佛山市南海区桂城街道夏南二上元西工业区天富科技 中心2号楼五层502单元（住所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佛山市南海区桂城街道夏南二上元西工业区天富科技中心2号楼五层502单元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佛山市南海区桂城街道夏南二上元西工业区天富科技中心2号楼五层502单元广东世尧茶饮供应链有限公司分装车间的茶叶分装（红茶、乌龙茶、茉莉花茶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