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0388-2019-QEO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河北桑莱特检测技术服务有限公司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81"/>
        <w:gridCol w:w="313"/>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89"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22"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81" w:type="dxa"/>
            <w:vAlign w:val="center"/>
          </w:tcPr>
          <w:p>
            <w:pPr>
              <w:rPr>
                <w:b/>
                <w:color w:val="000000"/>
                <w:sz w:val="20"/>
                <w:szCs w:val="20"/>
              </w:rPr>
            </w:pPr>
            <w:r>
              <w:rPr>
                <w:rFonts w:hint="eastAsia"/>
                <w:b/>
                <w:color w:val="000000"/>
                <w:sz w:val="20"/>
                <w:szCs w:val="20"/>
              </w:rPr>
              <w:t>邮箱</w:t>
            </w:r>
          </w:p>
        </w:tc>
        <w:tc>
          <w:tcPr>
            <w:tcW w:w="2492"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b/>
                <w:color w:val="000000"/>
                <w:sz w:val="20"/>
                <w:szCs w:val="20"/>
              </w:rPr>
              <w:t>QEO:审核员</w:t>
            </w:r>
          </w:p>
        </w:tc>
        <w:tc>
          <w:tcPr>
            <w:tcW w:w="2179" w:type="dxa"/>
            <w:gridSpan w:val="2"/>
            <w:vAlign w:val="center"/>
          </w:tcPr>
          <w:p>
            <w:pPr>
              <w:spacing w:line="240" w:lineRule="exact"/>
              <w:jc w:val="center"/>
              <w:rPr>
                <w:b/>
                <w:color w:val="000000"/>
                <w:sz w:val="20"/>
                <w:szCs w:val="20"/>
              </w:rPr>
            </w:pPr>
            <w:r>
              <w:rPr>
                <w:rFonts w:hint="eastAsia"/>
                <w:b/>
                <w:color w:val="000000"/>
                <w:sz w:val="20"/>
                <w:szCs w:val="20"/>
                <w:lang w:val="en-US" w:eastAsia="zh-CN"/>
              </w:rPr>
              <w:t>QE</w:t>
            </w:r>
            <w:r>
              <w:rPr>
                <w:b/>
                <w:color w:val="000000"/>
                <w:sz w:val="20"/>
                <w:szCs w:val="20"/>
              </w:rP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b/>
                <w:color w:val="000000"/>
                <w:sz w:val="20"/>
                <w:szCs w:val="20"/>
              </w:rPr>
              <w:t>QE:审核员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271" w:type="dxa"/>
            <w:vAlign w:val="center"/>
          </w:tcPr>
          <w:p>
            <w:pPr>
              <w:rPr>
                <w:rFonts w:hint="default" w:eastAsia="宋体"/>
                <w:b/>
                <w:color w:val="000000"/>
                <w:lang w:val="en-US" w:eastAsia="zh-CN"/>
              </w:rPr>
            </w:pPr>
            <w:r>
              <w:rPr>
                <w:rFonts w:hint="eastAsia"/>
                <w:b/>
                <w:color w:val="000000"/>
                <w:lang w:val="en-US" w:eastAsia="zh-CN"/>
              </w:rPr>
              <w:t>陈亮、陈超</w:t>
            </w:r>
          </w:p>
        </w:tc>
        <w:tc>
          <w:tcPr>
            <w:tcW w:w="851" w:type="dxa"/>
            <w:gridSpan w:val="2"/>
            <w:vAlign w:val="center"/>
          </w:tcPr>
          <w:p>
            <w:pPr>
              <w:rPr>
                <w:rFonts w:hint="eastAsia" w:eastAsia="宋体"/>
                <w:b/>
                <w:color w:val="000000"/>
                <w:lang w:val="en-US" w:eastAsia="zh-CN"/>
              </w:rPr>
            </w:pPr>
            <w:r>
              <w:rPr>
                <w:rFonts w:hint="eastAsia"/>
                <w:b/>
                <w:color w:val="000000"/>
                <w:lang w:val="en-US" w:eastAsia="zh-CN"/>
              </w:rPr>
              <w:t>男</w:t>
            </w:r>
          </w:p>
        </w:tc>
        <w:tc>
          <w:tcPr>
            <w:tcW w:w="1417" w:type="dxa"/>
            <w:gridSpan w:val="2"/>
            <w:vAlign w:val="center"/>
          </w:tcPr>
          <w:p>
            <w:pPr>
              <w:rPr>
                <w:rFonts w:hint="eastAsia" w:eastAsia="宋体"/>
                <w:b/>
                <w:color w:val="000000"/>
                <w:lang w:val="en-US" w:eastAsia="zh-CN"/>
              </w:rPr>
            </w:pPr>
            <w:r>
              <w:rPr>
                <w:rFonts w:hint="eastAsia"/>
                <w:b/>
                <w:color w:val="000000"/>
                <w:lang w:val="en-US" w:eastAsia="zh-CN"/>
              </w:rPr>
              <w:t>向导</w:t>
            </w:r>
          </w:p>
        </w:tc>
        <w:tc>
          <w:tcPr>
            <w:tcW w:w="3402" w:type="dxa"/>
            <w:gridSpan w:val="4"/>
            <w:vAlign w:val="center"/>
          </w:tcPr>
          <w:p>
            <w:pPr>
              <w:rPr>
                <w:b/>
                <w:color w:val="000000"/>
              </w:rPr>
            </w:pPr>
            <w:r>
              <w:rPr>
                <w:sz w:val="21"/>
                <w:szCs w:val="21"/>
              </w:rPr>
              <w:t>河北桑莱特检测技术服务有限公司</w:t>
            </w: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职业健康安全管理体系,环境管理体系,质量管理体系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eastAsia" w:ascii="宋体" w:hAnsi="宋体"/>
          <w:b/>
          <w:color w:val="000000"/>
          <w:sz w:val="20"/>
          <w:szCs w:val="20"/>
          <w:lang w:val="en-US" w:eastAsia="zh-CN"/>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ISO45001：2018</w:t>
      </w:r>
    </w:p>
    <w:p>
      <w:pPr>
        <w:spacing w:line="300" w:lineRule="auto"/>
        <w:ind w:firstLine="402" w:firstLineChars="200"/>
        <w:rPr>
          <w:rFonts w:ascii="宋体"/>
          <w:b/>
          <w:color w:val="000000"/>
          <w:spacing w:val="-4"/>
          <w:sz w:val="20"/>
          <w:szCs w:val="20"/>
        </w:rPr>
      </w:pP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014"/>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ascii="宋体"/>
                <w:b/>
                <w:color w:val="000000"/>
                <w:sz w:val="20"/>
                <w:szCs w:val="20"/>
              </w:rPr>
            </w:pPr>
            <w:bookmarkStart w:id="9" w:name="组织名称Add2"/>
            <w:r>
              <w:rPr>
                <w:rFonts w:ascii="宋体"/>
                <w:b/>
                <w:color w:val="000000"/>
                <w:sz w:val="20"/>
                <w:szCs w:val="20"/>
              </w:rPr>
              <w:t>河北桑莱特检测技术服务有限公司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ascii="宋体"/>
                <w:b/>
                <w:color w:val="000000"/>
                <w:sz w:val="20"/>
                <w:szCs w:val="20"/>
              </w:rPr>
            </w:pPr>
            <w:bookmarkStart w:id="10" w:name="注册地址"/>
            <w:r>
              <w:rPr>
                <w:rFonts w:ascii="宋体"/>
                <w:b/>
                <w:color w:val="000000"/>
                <w:sz w:val="20"/>
                <w:szCs w:val="20"/>
              </w:rPr>
              <w:t>石家庄高新区天桂街65号南楼206室</w:t>
            </w:r>
            <w:bookmarkEnd w:id="10"/>
          </w:p>
        </w:tc>
        <w:tc>
          <w:tcPr>
            <w:tcW w:w="1014"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1786" w:type="dxa"/>
            <w:vAlign w:val="center"/>
          </w:tcPr>
          <w:p>
            <w:pPr>
              <w:spacing w:line="280" w:lineRule="exact"/>
              <w:jc w:val="both"/>
              <w:rPr>
                <w:rFonts w:ascii="宋体"/>
                <w:b/>
                <w:color w:val="000000"/>
                <w:sz w:val="20"/>
                <w:szCs w:val="20"/>
              </w:rPr>
            </w:pPr>
            <w:bookmarkStart w:id="11" w:name="注册邮编"/>
            <w:r>
              <w:rPr>
                <w:rFonts w:ascii="宋体"/>
                <w:b/>
                <w:color w:val="000000"/>
                <w:sz w:val="20"/>
                <w:szCs w:val="20"/>
              </w:rPr>
              <w:t>050035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both"/>
              <w:rPr>
                <w:rFonts w:ascii="宋体"/>
                <w:b/>
                <w:color w:val="000000"/>
                <w:sz w:val="20"/>
                <w:szCs w:val="20"/>
              </w:rPr>
            </w:pPr>
            <w:bookmarkStart w:id="12" w:name="经营地址"/>
            <w:bookmarkEnd w:id="12"/>
            <w:r>
              <w:rPr>
                <w:rFonts w:ascii="宋体"/>
                <w:b/>
                <w:color w:val="000000"/>
                <w:sz w:val="20"/>
                <w:szCs w:val="20"/>
              </w:rPr>
              <w:t>石家庄高新区天桂街65号</w:t>
            </w:r>
            <w:r>
              <w:rPr>
                <w:rFonts w:hint="eastAsia" w:ascii="宋体"/>
                <w:b/>
                <w:color w:val="000000"/>
                <w:sz w:val="20"/>
                <w:szCs w:val="20"/>
                <w:lang w:val="en-US" w:eastAsia="zh-CN"/>
              </w:rPr>
              <w:t>北</w:t>
            </w:r>
            <w:r>
              <w:rPr>
                <w:rFonts w:ascii="宋体"/>
                <w:b/>
                <w:color w:val="000000"/>
                <w:sz w:val="20"/>
                <w:szCs w:val="20"/>
              </w:rPr>
              <w:t>楼</w:t>
            </w:r>
          </w:p>
        </w:tc>
        <w:tc>
          <w:tcPr>
            <w:tcW w:w="1014" w:type="dxa"/>
            <w:vMerge w:val="continue"/>
            <w:vAlign w:val="center"/>
          </w:tcPr>
          <w:p>
            <w:pPr>
              <w:spacing w:line="280" w:lineRule="exact"/>
              <w:jc w:val="both"/>
              <w:rPr>
                <w:rFonts w:ascii="宋体"/>
                <w:b/>
                <w:color w:val="000000"/>
                <w:sz w:val="20"/>
                <w:szCs w:val="20"/>
              </w:rPr>
            </w:pPr>
          </w:p>
        </w:tc>
        <w:tc>
          <w:tcPr>
            <w:tcW w:w="1786" w:type="dxa"/>
            <w:vAlign w:val="center"/>
          </w:tcPr>
          <w:p>
            <w:pPr>
              <w:spacing w:line="280" w:lineRule="exact"/>
              <w:jc w:val="both"/>
              <w:rPr>
                <w:rFonts w:hint="default" w:ascii="宋体" w:eastAsia="宋体"/>
                <w:b/>
                <w:color w:val="000000"/>
                <w:sz w:val="20"/>
                <w:szCs w:val="20"/>
                <w:lang w:val="en-US" w:eastAsia="zh-CN"/>
              </w:rPr>
            </w:pPr>
            <w:bookmarkStart w:id="13" w:name="经营邮编"/>
            <w:bookmarkEnd w:id="13"/>
            <w:r>
              <w:rPr>
                <w:rFonts w:hint="eastAsia" w:ascii="宋体"/>
                <w:b/>
                <w:color w:val="000000"/>
                <w:sz w:val="20"/>
                <w:szCs w:val="20"/>
                <w:lang w:val="en-US" w:eastAsia="zh-CN"/>
              </w:rPr>
              <w:t>050035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color w:val="000000"/>
                <w:sz w:val="20"/>
                <w:szCs w:val="20"/>
              </w:rPr>
            </w:pPr>
            <w:bookmarkStart w:id="14" w:name="联系人Add1"/>
            <w:r>
              <w:rPr>
                <w:rFonts w:ascii="宋体"/>
                <w:b/>
                <w:color w:val="000000"/>
                <w:sz w:val="20"/>
                <w:szCs w:val="20"/>
              </w:rPr>
              <w:t>张鑫</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both"/>
              <w:rPr>
                <w:rFonts w:ascii="宋体"/>
                <w:b/>
                <w:color w:val="000000"/>
                <w:sz w:val="20"/>
                <w:szCs w:val="20"/>
              </w:rPr>
            </w:pPr>
            <w:r>
              <w:rPr>
                <w:rFonts w:hint="eastAsia"/>
                <w:sz w:val="21"/>
                <w:szCs w:val="21"/>
                <w:lang w:val="en-US" w:eastAsia="zh-CN"/>
              </w:rPr>
              <w:t>18630113601</w:t>
            </w:r>
          </w:p>
        </w:tc>
        <w:tc>
          <w:tcPr>
            <w:tcW w:w="1014"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786" w:type="dxa"/>
            <w:vAlign w:val="center"/>
          </w:tcPr>
          <w:p>
            <w:pPr>
              <w:spacing w:line="280" w:lineRule="exact"/>
              <w:jc w:val="both"/>
              <w:rPr>
                <w:rFonts w:ascii="宋体"/>
                <w:b/>
                <w:color w:val="000000"/>
                <w:sz w:val="20"/>
                <w:szCs w:val="20"/>
              </w:rPr>
            </w:pPr>
            <w:bookmarkStart w:id="15" w:name="联系人传真Add1"/>
            <w:bookmarkEnd w:id="15"/>
            <w:bookmarkStart w:id="16" w:name="联系人电话Add1"/>
            <w:r>
              <w:rPr>
                <w:rFonts w:ascii="宋体"/>
                <w:b/>
                <w:color w:val="000000"/>
                <w:sz w:val="20"/>
                <w:szCs w:val="20"/>
              </w:rPr>
              <w:t>0311-85854385</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color w:val="000000"/>
                <w:sz w:val="20"/>
                <w:szCs w:val="20"/>
              </w:rPr>
            </w:pPr>
            <w:bookmarkStart w:id="17" w:name="法人"/>
            <w:r>
              <w:rPr>
                <w:rFonts w:ascii="宋体"/>
                <w:b/>
                <w:color w:val="000000"/>
                <w:sz w:val="20"/>
                <w:szCs w:val="20"/>
              </w:rPr>
              <w:t>张鑫</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both"/>
              <w:rPr>
                <w:rFonts w:hint="default" w:ascii="宋体" w:eastAsia="宋体"/>
                <w:b/>
                <w:color w:val="000000"/>
                <w:sz w:val="20"/>
                <w:szCs w:val="20"/>
                <w:lang w:val="en-US" w:eastAsia="zh-CN"/>
              </w:rPr>
            </w:pPr>
            <w:r>
              <w:rPr>
                <w:rFonts w:hint="eastAsia" w:ascii="宋体"/>
                <w:b/>
                <w:color w:val="000000"/>
                <w:sz w:val="20"/>
                <w:szCs w:val="20"/>
                <w:lang w:val="en-US" w:eastAsia="zh-CN"/>
              </w:rPr>
              <w:t>尹品辉</w:t>
            </w:r>
          </w:p>
        </w:tc>
        <w:tc>
          <w:tcPr>
            <w:tcW w:w="1014" w:type="dxa"/>
          </w:tcPr>
          <w:p>
            <w:pPr>
              <w:jc w:val="center"/>
              <w:rPr>
                <w:rFonts w:ascii="宋体"/>
                <w:b/>
                <w:color w:val="000000"/>
                <w:sz w:val="20"/>
                <w:szCs w:val="20"/>
              </w:rPr>
            </w:pPr>
            <w:r>
              <w:rPr>
                <w:rFonts w:hint="eastAsia" w:ascii="宋体"/>
                <w:b/>
                <w:color w:val="000000"/>
                <w:sz w:val="20"/>
                <w:szCs w:val="20"/>
              </w:rPr>
              <w:t>邮箱</w:t>
            </w:r>
          </w:p>
        </w:tc>
        <w:tc>
          <w:tcPr>
            <w:tcW w:w="1786" w:type="dxa"/>
          </w:tcPr>
          <w:p>
            <w:pPr>
              <w:rPr>
                <w:rFonts w:ascii="宋体"/>
                <w:b/>
                <w:color w:val="000000"/>
                <w:sz w:val="20"/>
                <w:szCs w:val="20"/>
              </w:rPr>
            </w:pPr>
            <w:bookmarkStart w:id="18" w:name="联系人邮箱Add1"/>
            <w:bookmarkEnd w:id="18"/>
            <w:r>
              <w:rPr>
                <w:rFonts w:hint="eastAsia"/>
                <w:sz w:val="21"/>
                <w:szCs w:val="21"/>
                <w:lang w:val="en-US" w:eastAsia="zh-CN"/>
              </w:rPr>
              <w:t>sltnet@126.com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2019年4月1日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280" w:lineRule="exact"/>
              <w:jc w:val="both"/>
              <w:rPr>
                <w:rFonts w:ascii="宋体" w:hAnsi="Times New Roman" w:cs="Times New Roman"/>
                <w:b/>
                <w:color w:val="000000"/>
                <w:sz w:val="20"/>
                <w:szCs w:val="20"/>
              </w:rPr>
            </w:pPr>
            <w:bookmarkStart w:id="19" w:name="审核范围"/>
            <w:r>
              <w:rPr>
                <w:rFonts w:ascii="宋体" w:hAnsi="Times New Roman" w:cs="Times New Roman"/>
                <w:b/>
                <w:color w:val="000000"/>
                <w:sz w:val="20"/>
                <w:szCs w:val="20"/>
              </w:rPr>
              <w:t>O：资质范围内的检测技术服务（光伏发电站的检测及服务）及其所涉及场所的职业健康安全管理活动</w:t>
            </w:r>
          </w:p>
          <w:p>
            <w:pPr>
              <w:spacing w:line="280" w:lineRule="exact"/>
              <w:jc w:val="both"/>
              <w:rPr>
                <w:rFonts w:ascii="宋体" w:hAnsi="Times New Roman" w:cs="Times New Roman"/>
                <w:b/>
                <w:color w:val="000000"/>
                <w:sz w:val="20"/>
                <w:szCs w:val="20"/>
              </w:rPr>
            </w:pPr>
            <w:r>
              <w:rPr>
                <w:rFonts w:ascii="宋体" w:hAnsi="Times New Roman" w:cs="Times New Roman"/>
                <w:b/>
                <w:color w:val="000000"/>
                <w:sz w:val="20"/>
                <w:szCs w:val="20"/>
              </w:rPr>
              <w:t>E：资质范围内的检测技术服务（光伏发电站的检测及服务）及其所涉及场所环境管理活动</w:t>
            </w:r>
          </w:p>
          <w:p>
            <w:pPr>
              <w:spacing w:line="280" w:lineRule="exact"/>
              <w:jc w:val="both"/>
              <w:rPr>
                <w:rFonts w:ascii="宋体" w:hAnsi="宋体"/>
                <w:b/>
                <w:color w:val="000000"/>
                <w:sz w:val="20"/>
                <w:szCs w:val="20"/>
              </w:rPr>
            </w:pPr>
            <w:r>
              <w:rPr>
                <w:rFonts w:ascii="宋体" w:hAnsi="Times New Roman" w:cs="Times New Roman"/>
                <w:b/>
                <w:color w:val="000000"/>
                <w:sz w:val="20"/>
                <w:szCs w:val="20"/>
              </w:rPr>
              <w:t>Q：资质范围内的检测技术服务（光伏发电站的检测及服务）</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0" w:name="专业代码"/>
            <w:r>
              <w:rPr>
                <w:rFonts w:ascii="宋体"/>
                <w:b/>
                <w:color w:val="000000"/>
                <w:sz w:val="20"/>
                <w:szCs w:val="20"/>
              </w:rPr>
              <w:t>34.02.00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hint="eastAsia" w:ascii="宋体" w:eastAsia="宋体"/>
                <w:b/>
                <w:color w:val="000000"/>
                <w:sz w:val="20"/>
                <w:szCs w:val="20"/>
                <w:lang w:val="en-US" w:eastAsia="zh-CN"/>
              </w:rPr>
            </w:pPr>
            <w:r>
              <w:rPr>
                <w:rFonts w:hint="eastAsia" w:ascii="宋体"/>
                <w:b/>
                <w:color w:val="000000"/>
                <w:sz w:val="20"/>
                <w:szCs w:val="20"/>
                <w:lang w:val="en-US" w:eastAsia="zh-CN"/>
              </w:rPr>
              <w:t>临时场所：</w:t>
            </w:r>
            <w:r>
              <w:rPr>
                <w:rFonts w:ascii="宋体"/>
                <w:b/>
                <w:color w:val="000000"/>
                <w:sz w:val="20"/>
                <w:szCs w:val="20"/>
              </w:rPr>
              <w:t>石家庄高新区天桂街65号</w:t>
            </w:r>
            <w:r>
              <w:rPr>
                <w:rFonts w:hint="eastAsia" w:ascii="宋体"/>
                <w:b/>
                <w:color w:val="000000"/>
                <w:sz w:val="20"/>
                <w:szCs w:val="20"/>
                <w:lang w:val="en-US" w:eastAsia="zh-CN"/>
              </w:rPr>
              <w:t>北</w:t>
            </w:r>
            <w:r>
              <w:rPr>
                <w:rFonts w:ascii="宋体"/>
                <w:b/>
                <w:color w:val="000000"/>
                <w:sz w:val="20"/>
                <w:szCs w:val="20"/>
              </w:rPr>
              <w:t>楼</w:t>
            </w:r>
            <w:r>
              <w:rPr>
                <w:rFonts w:hint="eastAsia" w:ascii="宋体"/>
                <w:b/>
                <w:color w:val="000000"/>
                <w:sz w:val="20"/>
                <w:szCs w:val="20"/>
                <w:lang w:val="en-US" w:eastAsia="zh-CN"/>
              </w:rPr>
              <w:t>楼顶</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办公室、监测部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石家庄高新区天桂街65号</w:t>
      </w:r>
      <w:r>
        <w:rPr>
          <w:rFonts w:hint="eastAsia" w:ascii="宋体"/>
          <w:b/>
          <w:color w:val="000000"/>
          <w:sz w:val="20"/>
          <w:szCs w:val="20"/>
          <w:lang w:val="en-US" w:eastAsia="zh-CN"/>
        </w:rPr>
        <w:t>北</w:t>
      </w:r>
      <w:r>
        <w:rPr>
          <w:rFonts w:ascii="宋体"/>
          <w:b/>
          <w:color w:val="000000"/>
          <w:sz w:val="20"/>
          <w:szCs w:val="20"/>
        </w:rPr>
        <w:t>楼</w:t>
      </w:r>
      <w:r>
        <w:rPr>
          <w:rFonts w:hint="eastAsia" w:ascii="宋体"/>
          <w:b/>
          <w:color w:val="000000"/>
          <w:sz w:val="20"/>
          <w:szCs w:val="20"/>
          <w:lang w:val="en-US" w:eastAsia="zh-CN"/>
        </w:rPr>
        <w:t>及楼顶</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tabs>
                <w:tab w:val="left" w:pos="360"/>
              </w:tabs>
              <w:ind w:left="360" w:hanging="360"/>
              <w:rPr>
                <w:rFonts w:ascii="宋体"/>
                <w:b/>
                <w:color w:val="000000"/>
                <w:sz w:val="20"/>
                <w:szCs w:val="20"/>
              </w:rPr>
            </w:pPr>
            <w:r>
              <w:rPr>
                <w:sz w:val="21"/>
                <w:szCs w:val="21"/>
              </w:rPr>
              <w:t>资质范围内的检测技术服务（光伏发电站的检测及服务）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办公室、业务部、检测部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检测部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vAlign w:val="center"/>
          </w:tcPr>
          <w:p>
            <w:pPr>
              <w:tabs>
                <w:tab w:val="left" w:pos="360"/>
              </w:tabs>
              <w:ind w:left="360" w:hanging="360"/>
              <w:jc w:val="both"/>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Theme="minorEastAsia" w:hAnsiTheme="minorEastAsia" w:eastAsiaTheme="minorEastAsia"/>
                <w:sz w:val="20"/>
              </w:rPr>
              <w:t>石家庄高新区天桂街65号</w:t>
            </w:r>
            <w:r>
              <w:rPr>
                <w:rFonts w:hint="eastAsia" w:asciiTheme="minorEastAsia" w:hAnsiTheme="minorEastAsia" w:eastAsiaTheme="minorEastAsia"/>
                <w:sz w:val="20"/>
                <w:lang w:val="en-US" w:eastAsia="zh-CN"/>
              </w:rPr>
              <w:t>北</w:t>
            </w:r>
            <w:r>
              <w:rPr>
                <w:rFonts w:asciiTheme="minorEastAsia" w:hAnsiTheme="minorEastAsia" w:eastAsiaTheme="minorEastAsia"/>
                <w:sz w:val="20"/>
              </w:rPr>
              <w:t>楼</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检验检测机构资质认定证书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Times New Roman" w:hAnsi="Times New Roman" w:cs="Times New Roman"/>
                <w:b/>
                <w:sz w:val="20"/>
                <w:szCs w:val="22"/>
                <w:lang w:val="en-US" w:eastAsia="zh-CN"/>
              </w:rPr>
              <w:t>光伏发电系统验收测试技术规范CGC/GF044:2015、并网光伏电站性能检测与质量评估技术规范CQC3321-2015</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tabs>
                <w:tab w:val="left" w:pos="1754"/>
              </w:tabs>
              <w:spacing w:line="360" w:lineRule="auto"/>
              <w:jc w:val="left"/>
              <w:rPr>
                <w:rFonts w:ascii="宋体"/>
                <w:color w:val="000000"/>
                <w:sz w:val="20"/>
                <w:szCs w:val="20"/>
              </w:rPr>
            </w:pPr>
            <w:r>
              <w:rPr>
                <w:rFonts w:hint="eastAsia" w:ascii="宋体" w:hAnsi="宋体" w:cs="Times New Roman"/>
                <w:color w:val="000000"/>
                <w:sz w:val="20"/>
                <w:szCs w:val="20"/>
                <w:lang w:val="en-US" w:eastAsia="zh-CN"/>
              </w:rPr>
              <w:t>接受任务—见证取样—检测—记录数据—数据整理—编制报告—报告校核批准—打印存档—报告发送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cs="Times New Roman"/>
                <w:color w:val="000000"/>
                <w:sz w:val="20"/>
                <w:szCs w:val="20"/>
                <w:lang w:val="en-US" w:eastAsia="zh-CN"/>
              </w:rPr>
              <w:t>见证取样、检测、数据整理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w:t>
            </w:r>
            <w:r>
              <w:rPr>
                <w:rFonts w:hint="eastAsia" w:ascii="宋体" w:hAnsi="宋体"/>
                <w:color w:val="000000"/>
                <w:sz w:val="20"/>
                <w:szCs w:val="20"/>
                <w:lang w:val="en-US" w:eastAsia="zh-CN"/>
              </w:rPr>
              <w:t>检验方法和方法确认控制程序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样品抽取程序</w:t>
            </w:r>
            <w:r>
              <w:rPr>
                <w:rFonts w:hint="eastAsia" w:ascii="宋体" w:hAnsi="宋体"/>
                <w:color w:val="000000"/>
                <w:sz w:val="20"/>
                <w:szCs w:val="20"/>
                <w:lang w:eastAsia="zh-CN"/>
              </w:rPr>
              <w:t>》《</w:t>
            </w:r>
            <w:r>
              <w:rPr>
                <w:rFonts w:hint="eastAsia" w:ascii="宋体" w:hAnsi="宋体"/>
                <w:color w:val="000000"/>
                <w:sz w:val="20"/>
                <w:szCs w:val="20"/>
                <w:lang w:val="en-US" w:eastAsia="zh-CN"/>
              </w:rPr>
              <w:t>现场检验控制程序</w:t>
            </w:r>
            <w:r>
              <w:rPr>
                <w:rFonts w:hint="eastAsia" w:ascii="宋体" w:hAnsi="宋体"/>
                <w:color w:val="000000"/>
                <w:sz w:val="20"/>
                <w:szCs w:val="20"/>
                <w:lang w:eastAsia="zh-CN"/>
              </w:rPr>
              <w:t>》《</w:t>
            </w:r>
            <w:r>
              <w:rPr>
                <w:rFonts w:hint="eastAsia" w:ascii="宋体" w:hAnsi="宋体"/>
                <w:color w:val="000000"/>
                <w:sz w:val="20"/>
                <w:szCs w:val="20"/>
                <w:lang w:val="en-US" w:eastAsia="zh-CN"/>
              </w:rPr>
              <w:t>测量不确定度评定与应用控制程序</w:t>
            </w:r>
            <w:r>
              <w:rPr>
                <w:rFonts w:hint="eastAsia" w:ascii="宋体" w:hAns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报告发送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主要设备：直流高压发生器</w:t>
            </w:r>
            <w:r>
              <w:rPr>
                <w:rFonts w:hint="eastAsia" w:ascii="宋体" w:hAnsi="宋体"/>
                <w:color w:val="000000"/>
                <w:spacing w:val="-10"/>
                <w:sz w:val="20"/>
                <w:szCs w:val="20"/>
                <w:lang w:eastAsia="zh-CN"/>
              </w:rPr>
              <w:t>、</w:t>
            </w:r>
            <w:r>
              <w:rPr>
                <w:rFonts w:hint="eastAsia" w:ascii="宋体" w:hAnsi="宋体"/>
                <w:color w:val="000000"/>
                <w:spacing w:val="-10"/>
                <w:sz w:val="20"/>
                <w:szCs w:val="20"/>
              </w:rPr>
              <w:t>氧化锌避雷器阻性电流测试仪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大地网导通测试仪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接地电阻测试仪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互感器特性综合测试仪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变压器直流电阻测试仪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变压器变比测试仪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绝缘油耐压试验装置</w:t>
            </w:r>
            <w:r>
              <w:rPr>
                <w:rFonts w:hint="eastAsia" w:ascii="宋体" w:hAnsi="宋体"/>
                <w:color w:val="000000"/>
                <w:spacing w:val="-10"/>
                <w:sz w:val="20"/>
                <w:szCs w:val="20"/>
                <w:lang w:eastAsia="zh-CN"/>
              </w:rPr>
              <w:t>、</w:t>
            </w:r>
            <w:r>
              <w:rPr>
                <w:rFonts w:hint="eastAsia" w:ascii="宋体" w:hAnsi="宋体"/>
                <w:color w:val="000000"/>
                <w:spacing w:val="-10"/>
                <w:sz w:val="20"/>
                <w:szCs w:val="20"/>
              </w:rPr>
              <w:t>微机继电保护测试仪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异频线路参数测试仪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全自动异频介质损耗测试仪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智能开关特性测试仪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隔离开关触指压力测试仪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冲击电压发生器</w:t>
            </w:r>
            <w:r>
              <w:rPr>
                <w:rFonts w:hint="eastAsia" w:ascii="宋体" w:hAnsi="宋体"/>
                <w:color w:val="000000"/>
                <w:spacing w:val="-10"/>
                <w:sz w:val="20"/>
                <w:szCs w:val="20"/>
                <w:lang w:eastAsia="zh-CN"/>
              </w:rPr>
              <w:t>、</w:t>
            </w:r>
            <w:r>
              <w:rPr>
                <w:rFonts w:hint="eastAsia" w:ascii="宋体" w:hAnsi="宋体"/>
                <w:color w:val="000000"/>
                <w:spacing w:val="-10"/>
                <w:sz w:val="20"/>
                <w:szCs w:val="20"/>
              </w:rPr>
              <w:t>温升试验仪</w:t>
            </w:r>
            <w:r>
              <w:rPr>
                <w:rFonts w:hint="eastAsia" w:ascii="宋体" w:hAnsi="宋体"/>
                <w:color w:val="000000"/>
                <w:spacing w:val="-10"/>
                <w:sz w:val="20"/>
                <w:szCs w:val="20"/>
                <w:lang w:eastAsia="zh-CN"/>
              </w:rPr>
              <w:t>、</w:t>
            </w:r>
            <w:r>
              <w:rPr>
                <w:rFonts w:hint="eastAsia" w:ascii="宋体" w:hAnsi="宋体"/>
                <w:color w:val="000000"/>
                <w:spacing w:val="-10"/>
                <w:sz w:val="20"/>
                <w:szCs w:val="20"/>
              </w:rPr>
              <w:t>变频串联谐振试验装置</w:t>
            </w:r>
            <w:r>
              <w:rPr>
                <w:rFonts w:hint="eastAsia" w:ascii="宋体" w:hAnsi="宋体"/>
                <w:color w:val="000000"/>
                <w:spacing w:val="-10"/>
                <w:sz w:val="20"/>
                <w:szCs w:val="20"/>
                <w:lang w:eastAsia="zh-CN"/>
              </w:rPr>
              <w:t>、</w:t>
            </w:r>
            <w:r>
              <w:rPr>
                <w:rFonts w:hint="eastAsia" w:ascii="宋体" w:hAnsi="宋体"/>
                <w:color w:val="000000"/>
                <w:spacing w:val="-10"/>
                <w:sz w:val="20"/>
                <w:szCs w:val="20"/>
              </w:rPr>
              <w:t>试验变压器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hAnsi="宋体"/>
                <w:color w:val="000000"/>
                <w:spacing w:val="-10"/>
                <w:sz w:val="20"/>
                <w:szCs w:val="20"/>
              </w:rPr>
              <w:t>氧化锌避雷器阻性电流测试仪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大地网导通测试仪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接地电阻测试仪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互感器特性综合测试仪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变压器直流电阻测试仪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变压器变比测试仪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绝缘油耐压试验装置</w:t>
            </w:r>
            <w:r>
              <w:rPr>
                <w:rFonts w:hint="eastAsia" w:ascii="宋体" w:hAnsi="宋体"/>
                <w:color w:val="000000"/>
                <w:spacing w:val="-10"/>
                <w:sz w:val="20"/>
                <w:szCs w:val="20"/>
                <w:lang w:eastAsia="zh-CN"/>
              </w:rPr>
              <w:t>、</w:t>
            </w:r>
            <w:r>
              <w:rPr>
                <w:rFonts w:hint="eastAsia" w:ascii="宋体" w:hAnsi="宋体"/>
                <w:color w:val="000000"/>
                <w:spacing w:val="-10"/>
                <w:sz w:val="20"/>
                <w:szCs w:val="20"/>
              </w:rPr>
              <w:t>微机继电保护测试仪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异频线路参数测试仪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全自动异频介质损耗测试仪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智能开关特性测试仪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隔离开关触指压力测试仪</w:t>
            </w:r>
            <w:r>
              <w:rPr>
                <w:rFonts w:hint="eastAsia" w:ascii="宋体" w:hAnsi="宋体"/>
                <w:color w:val="000000"/>
                <w:spacing w:val="-10"/>
                <w:sz w:val="20"/>
                <w:szCs w:val="20"/>
                <w:lang w:eastAsia="zh-CN"/>
              </w:rPr>
              <w:t>、</w:t>
            </w:r>
            <w:r>
              <w:rPr>
                <w:rFonts w:hint="eastAsia" w:ascii="宋体" w:hAnsi="宋体"/>
                <w:color w:val="000000"/>
                <w:spacing w:val="-10"/>
                <w:sz w:val="20"/>
                <w:szCs w:val="20"/>
              </w:rPr>
              <w:t>温升试验仪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1600平米</w:t>
            </w:r>
            <w:r>
              <w:rPr>
                <w:rFonts w:hint="eastAsia"/>
                <w:sz w:val="21"/>
                <w:szCs w:val="21"/>
                <w:lang w:val="en-US" w:eastAsia="zh-CN"/>
              </w:rPr>
              <w:t>，</w:t>
            </w:r>
            <w:r>
              <w:rPr>
                <w:rFonts w:hint="eastAsia"/>
                <w:color w:val="auto"/>
                <w:sz w:val="21"/>
                <w:szCs w:val="21"/>
                <w:lang w:val="en-US" w:eastAsia="zh-CN"/>
              </w:rPr>
              <w:t>检测室</w:t>
            </w:r>
            <w:r>
              <w:rPr>
                <w:rFonts w:hint="eastAsia"/>
                <w:color w:val="auto"/>
                <w:sz w:val="21"/>
                <w:szCs w:val="21"/>
                <w:lang w:eastAsia="zh-CN"/>
              </w:rPr>
              <w:t>面积</w:t>
            </w:r>
            <w:r>
              <w:rPr>
                <w:rFonts w:hint="eastAsia"/>
                <w:color w:val="auto"/>
                <w:sz w:val="21"/>
                <w:szCs w:val="21"/>
                <w:lang w:val="en-US" w:eastAsia="zh-CN"/>
              </w:rPr>
              <w:t>400平米，</w:t>
            </w:r>
            <w:r>
              <w:rPr>
                <w:rFonts w:hint="eastAsia"/>
                <w:color w:val="auto"/>
                <w:sz w:val="21"/>
                <w:szCs w:val="21"/>
                <w:lang w:eastAsia="zh-CN"/>
              </w:rPr>
              <w:t>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火灾的发生、固废的排放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color w:val="000000"/>
                <w:sz w:val="20"/>
                <w:szCs w:val="20"/>
                <w:lang w:val="en-US" w:eastAsia="zh-CN"/>
              </w:rPr>
              <w:t>火灾、触电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23</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3</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检测部、业务部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spacing w:line="360" w:lineRule="auto"/>
              <w:rPr>
                <w:rFonts w:ascii="宋体"/>
                <w:b/>
                <w:color w:val="000000"/>
                <w:sz w:val="20"/>
                <w:szCs w:val="20"/>
              </w:rPr>
            </w:pPr>
            <w:r>
              <w:rPr>
                <w:rFonts w:hint="eastAsia" w:ascii="宋体" w:hAnsi="宋体"/>
                <w:b/>
                <w:color w:val="000000"/>
                <w:sz w:val="20"/>
                <w:szCs w:val="20"/>
              </w:rPr>
              <w:t>重点审核场所：</w:t>
            </w:r>
            <w:r>
              <w:rPr>
                <w:rFonts w:asciiTheme="minorEastAsia" w:hAnsiTheme="minorEastAsia" w:eastAsiaTheme="minorEastAsia"/>
                <w:sz w:val="20"/>
              </w:rPr>
              <w:t>石家庄高新区天桂街65号</w:t>
            </w:r>
            <w:r>
              <w:rPr>
                <w:rFonts w:hint="eastAsia" w:asciiTheme="minorEastAsia" w:hAnsiTheme="minorEastAsia" w:eastAsiaTheme="minorEastAsia"/>
                <w:sz w:val="20"/>
                <w:lang w:val="en-US" w:eastAsia="zh-CN"/>
              </w:rPr>
              <w:t>北</w:t>
            </w:r>
            <w:r>
              <w:rPr>
                <w:rFonts w:asciiTheme="minorEastAsia" w:hAnsiTheme="minorEastAsia" w:eastAsiaTheme="minorEastAsia"/>
                <w:sz w:val="20"/>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检测部、业务部、办公室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asciiTheme="minorEastAsia" w:hAnsiTheme="minorEastAsia" w:eastAsiaTheme="minorEastAsia"/>
                <w:sz w:val="20"/>
              </w:rPr>
              <w:t>石家庄高新区天桂街65号</w:t>
            </w:r>
            <w:r>
              <w:rPr>
                <w:rFonts w:hint="eastAsia" w:asciiTheme="minorEastAsia" w:hAnsiTheme="minorEastAsia" w:eastAsiaTheme="minorEastAsia"/>
                <w:sz w:val="20"/>
                <w:lang w:val="en-US" w:eastAsia="zh-CN"/>
              </w:rPr>
              <w:t>北</w:t>
            </w:r>
            <w:r>
              <w:rPr>
                <w:rFonts w:asciiTheme="minorEastAsia" w:hAnsiTheme="minorEastAsia" w:eastAsiaTheme="minorEastAsia"/>
                <w:sz w:val="20"/>
              </w:rPr>
              <w:t>楼</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检测部、业务部、办公室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asciiTheme="minorEastAsia" w:hAnsiTheme="minorEastAsia" w:eastAsiaTheme="minorEastAsia"/>
                <w:sz w:val="20"/>
              </w:rPr>
              <w:t>石家庄高新区天桂街65号</w:t>
            </w:r>
            <w:r>
              <w:rPr>
                <w:rFonts w:hint="eastAsia" w:asciiTheme="minorEastAsia" w:hAnsiTheme="minorEastAsia" w:eastAsiaTheme="minorEastAsia"/>
                <w:sz w:val="20"/>
                <w:lang w:val="en-US" w:eastAsia="zh-CN"/>
              </w:rPr>
              <w:t>北</w:t>
            </w:r>
            <w:r>
              <w:rPr>
                <w:rFonts w:asciiTheme="minorEastAsia" w:hAnsiTheme="minorEastAsia" w:eastAsiaTheme="minorEastAsia"/>
                <w:sz w:val="20"/>
              </w:rPr>
              <w:t>楼</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sz w:val="21"/>
          <w:szCs w:val="21"/>
        </w:rPr>
      </w:pPr>
      <w:r>
        <w:rPr>
          <w:sz w:val="21"/>
          <w:szCs w:val="21"/>
        </w:rPr>
        <w:t>O：资质范围内的检测技术服务（光伏发电站的检测及服务）及其所涉及场所的职业健康安全管理活动</w:t>
      </w:r>
    </w:p>
    <w:p>
      <w:pPr>
        <w:ind w:firstLine="210" w:firstLineChars="100"/>
        <w:rPr>
          <w:sz w:val="21"/>
          <w:szCs w:val="21"/>
        </w:rPr>
      </w:pPr>
      <w:r>
        <w:rPr>
          <w:sz w:val="21"/>
          <w:szCs w:val="21"/>
        </w:rPr>
        <w:t>E：资质范围内的检测技术服务（光伏发电站的检测及服务）及其所涉及场所环境管理活动</w:t>
      </w:r>
    </w:p>
    <w:p>
      <w:pPr>
        <w:spacing w:line="300" w:lineRule="auto"/>
        <w:ind w:firstLine="210" w:firstLineChars="100"/>
        <w:rPr>
          <w:rFonts w:hint="eastAsia" w:ascii="宋体" w:hAnsi="宋体"/>
          <w:b/>
          <w:color w:val="000000"/>
          <w:sz w:val="20"/>
          <w:szCs w:val="20"/>
        </w:rPr>
      </w:pPr>
      <w:r>
        <w:rPr>
          <w:sz w:val="21"/>
          <w:szCs w:val="21"/>
        </w:rPr>
        <w:t>Q：资质范围内的检测技术服务（光伏发电站的检测及服务）</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w:t>
      </w:r>
      <w:r>
        <w:rPr>
          <w:rFonts w:hint="eastAsia" w:ascii="宋体" w:hAnsi="宋体"/>
          <w:b/>
          <w:color w:val="000000"/>
          <w:lang w:val="en-US" w:eastAsia="zh-CN"/>
        </w:rPr>
        <w:t>吉洁</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朱晓丽</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2019.8.18</w:t>
      </w:r>
      <w:bookmarkStart w:id="21" w:name="_GoBack"/>
      <w:bookmarkEnd w:id="21"/>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94"/>
        <w:gridCol w:w="2475"/>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94"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47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4894" w:type="dxa"/>
            <w:vAlign w:val="center"/>
          </w:tcPr>
          <w:p>
            <w:pPr>
              <w:pStyle w:val="4"/>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识别的外包过程不符</w:t>
            </w:r>
          </w:p>
        </w:tc>
        <w:tc>
          <w:tcPr>
            <w:tcW w:w="2475" w:type="dxa"/>
            <w:vAlign w:val="top"/>
          </w:tcPr>
          <w:p>
            <w:pPr>
              <w:tabs>
                <w:tab w:val="center" w:pos="4153"/>
                <w:tab w:val="right" w:pos="8306"/>
              </w:tabs>
              <w:snapToGrid w:val="0"/>
              <w:spacing w:line="276" w:lineRule="auto"/>
              <w:jc w:val="both"/>
              <w:rPr>
                <w:rFonts w:hint="eastAsia"/>
                <w:b/>
                <w:sz w:val="21"/>
                <w:szCs w:val="21"/>
                <w:lang w:val="de-DE"/>
              </w:rPr>
            </w:pPr>
            <w:r>
              <w:rPr>
                <w:rFonts w:hint="eastAsia"/>
                <w:b/>
                <w:sz w:val="21"/>
                <w:szCs w:val="21"/>
                <w:lang w:val="de-DE"/>
              </w:rPr>
              <w:t>GB/T 19001:2016</w:t>
            </w:r>
          </w:p>
          <w:p>
            <w:pPr>
              <w:tabs>
                <w:tab w:val="center" w:pos="4153"/>
                <w:tab w:val="right" w:pos="8306"/>
              </w:tabs>
              <w:snapToGrid w:val="0"/>
              <w:spacing w:line="276" w:lineRule="auto"/>
              <w:jc w:val="both"/>
              <w:rPr>
                <w:rFonts w:hint="eastAsia"/>
                <w:b/>
                <w:sz w:val="21"/>
                <w:szCs w:val="21"/>
                <w:lang w:val="de-DE"/>
              </w:rPr>
            </w:pPr>
            <w:r>
              <w:rPr>
                <w:rFonts w:hint="eastAsia"/>
                <w:b/>
                <w:sz w:val="21"/>
                <w:szCs w:val="21"/>
                <w:lang w:val="de-DE"/>
              </w:rPr>
              <w:t>GB/T 24001-2016</w:t>
            </w:r>
          </w:p>
          <w:p>
            <w:pPr>
              <w:tabs>
                <w:tab w:val="center" w:pos="4153"/>
                <w:tab w:val="right" w:pos="8306"/>
              </w:tabs>
              <w:snapToGrid w:val="0"/>
              <w:spacing w:line="276" w:lineRule="auto"/>
              <w:jc w:val="both"/>
              <w:rPr>
                <w:b/>
                <w:sz w:val="21"/>
                <w:szCs w:val="21"/>
                <w:lang w:val="de-DE"/>
              </w:rPr>
            </w:pPr>
            <w:r>
              <w:rPr>
                <w:rFonts w:hint="eastAsia"/>
                <w:b/>
                <w:sz w:val="21"/>
                <w:szCs w:val="21"/>
                <w:lang w:val="de-DE"/>
              </w:rPr>
              <w:t>ISO45001：2018</w:t>
            </w:r>
          </w:p>
          <w:p>
            <w:pPr>
              <w:pStyle w:val="4"/>
              <w:pBdr>
                <w:bottom w:val="none" w:color="auto" w:sz="0" w:space="0"/>
              </w:pBdr>
              <w:ind w:right="600"/>
              <w:jc w:val="both"/>
              <w:rPr>
                <w:rFonts w:hint="eastAsia" w:eastAsia="宋体"/>
                <w:color w:val="000000"/>
                <w:sz w:val="21"/>
                <w:szCs w:val="21"/>
                <w:lang w:val="en-US" w:eastAsia="zh-CN"/>
              </w:rPr>
            </w:pPr>
          </w:p>
        </w:tc>
        <w:tc>
          <w:tcPr>
            <w:tcW w:w="1811" w:type="dxa"/>
            <w:vAlign w:val="top"/>
          </w:tcPr>
          <w:p>
            <w:pPr>
              <w:pStyle w:val="4"/>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4.1</w:t>
            </w:r>
          </w:p>
          <w:p>
            <w:pPr>
              <w:pStyle w:val="4"/>
              <w:pBdr>
                <w:bottom w:val="none" w:color="auto" w:sz="0" w:space="0"/>
              </w:pBdr>
              <w:ind w:right="600"/>
              <w:jc w:val="both"/>
              <w:rPr>
                <w:rFonts w:hint="eastAsia"/>
                <w:color w:val="000000"/>
                <w:sz w:val="21"/>
                <w:szCs w:val="21"/>
                <w:lang w:val="en-US" w:eastAsia="zh-CN"/>
              </w:rPr>
            </w:pPr>
            <w:r>
              <w:rPr>
                <w:rFonts w:hint="eastAsia"/>
                <w:color w:val="000000"/>
                <w:sz w:val="21"/>
                <w:szCs w:val="21"/>
                <w:lang w:val="en-US" w:eastAsia="zh-CN"/>
              </w:rPr>
              <w:t>4.1</w:t>
            </w:r>
          </w:p>
          <w:p>
            <w:pPr>
              <w:pStyle w:val="4"/>
              <w:pBdr>
                <w:bottom w:val="none" w:color="auto" w:sz="0" w:space="0"/>
              </w:pBdr>
              <w:ind w:right="600"/>
              <w:jc w:val="both"/>
              <w:rPr>
                <w:rFonts w:hint="default"/>
                <w:color w:val="000000"/>
                <w:sz w:val="21"/>
                <w:szCs w:val="21"/>
                <w:lang w:val="en-US" w:eastAsia="zh-CN"/>
              </w:rPr>
            </w:pPr>
            <w:r>
              <w:rPr>
                <w:rFonts w:hint="eastAsia"/>
                <w:color w:val="000000"/>
                <w:sz w:val="21"/>
                <w:szCs w:val="21"/>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94" w:type="dxa"/>
            <w:vAlign w:val="center"/>
          </w:tcPr>
          <w:p>
            <w:pPr>
              <w:pStyle w:val="4"/>
              <w:pBdr>
                <w:bottom w:val="none" w:color="auto" w:sz="0" w:space="0"/>
              </w:pBdr>
              <w:tabs>
                <w:tab w:val="center" w:pos="5737"/>
                <w:tab w:val="clear" w:pos="4153"/>
              </w:tabs>
              <w:jc w:val="both"/>
              <w:rPr>
                <w:color w:val="000000"/>
                <w:sz w:val="24"/>
                <w:szCs w:val="24"/>
              </w:rPr>
            </w:pPr>
          </w:p>
        </w:tc>
        <w:tc>
          <w:tcPr>
            <w:tcW w:w="247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94" w:type="dxa"/>
            <w:vAlign w:val="center"/>
          </w:tcPr>
          <w:p>
            <w:pPr>
              <w:pStyle w:val="4"/>
              <w:pBdr>
                <w:bottom w:val="none" w:color="auto" w:sz="0" w:space="0"/>
              </w:pBdr>
              <w:tabs>
                <w:tab w:val="center" w:pos="5737"/>
                <w:tab w:val="clear" w:pos="4153"/>
              </w:tabs>
              <w:jc w:val="both"/>
              <w:rPr>
                <w:color w:val="000000"/>
                <w:sz w:val="24"/>
                <w:szCs w:val="24"/>
              </w:rPr>
            </w:pPr>
          </w:p>
        </w:tc>
        <w:tc>
          <w:tcPr>
            <w:tcW w:w="247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94" w:type="dxa"/>
            <w:vAlign w:val="center"/>
          </w:tcPr>
          <w:p>
            <w:pPr>
              <w:pStyle w:val="4"/>
              <w:pBdr>
                <w:bottom w:val="none" w:color="auto" w:sz="0" w:space="0"/>
              </w:pBdr>
              <w:tabs>
                <w:tab w:val="center" w:pos="5737"/>
                <w:tab w:val="clear" w:pos="4153"/>
              </w:tabs>
              <w:jc w:val="both"/>
              <w:rPr>
                <w:color w:val="000000"/>
                <w:sz w:val="24"/>
                <w:szCs w:val="24"/>
              </w:rPr>
            </w:pPr>
          </w:p>
        </w:tc>
        <w:tc>
          <w:tcPr>
            <w:tcW w:w="247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4894" w:type="dxa"/>
            <w:vAlign w:val="center"/>
          </w:tcPr>
          <w:p>
            <w:pPr>
              <w:pStyle w:val="4"/>
              <w:pBdr>
                <w:bottom w:val="none" w:color="auto" w:sz="0" w:space="0"/>
              </w:pBdr>
              <w:tabs>
                <w:tab w:val="center" w:pos="5737"/>
                <w:tab w:val="clear" w:pos="4153"/>
              </w:tabs>
              <w:jc w:val="both"/>
              <w:rPr>
                <w:color w:val="000000"/>
                <w:sz w:val="24"/>
                <w:szCs w:val="24"/>
              </w:rPr>
            </w:pPr>
          </w:p>
        </w:tc>
        <w:tc>
          <w:tcPr>
            <w:tcW w:w="2475"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9B2424"/>
    <w:rsid w:val="151659B5"/>
    <w:rsid w:val="4E6301EF"/>
    <w:rsid w:val="77075F99"/>
    <w:rsid w:val="77500F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8</TotalTime>
  <ScaleCrop>false</ScaleCrop>
  <LinksUpToDate>false</LinksUpToDate>
  <CharactersWithSpaces>6844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2019-08-23T01:31:44Z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