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11320-2024-Q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东莞标音电子有限公司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罗芳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91441900MA4UH1GX9T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东莞标音电子有限公司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东莞市虎门镇南栅四区文明路十七巷一号二楼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广东省东莞市虎门镇南栅四区文明路十七巷一号二楼2/F,No.1,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喇叭的研发、生产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东莞标音电子有限公司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东莞市虎门镇南栅四区文明路十七巷一号二楼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广东省东莞市虎门镇南栅四区文明路十七巷一号二楼2/F,No.1,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喇叭的研发、生产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