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3D" w:rsidRDefault="00160E3D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</w:t>
      </w:r>
      <w:r w:rsidR="00EF03AB">
        <w:rPr>
          <w:rFonts w:ascii="Times New Roman" w:hAnsi="Times New Roman"/>
          <w:sz w:val="20"/>
          <w:szCs w:val="28"/>
          <w:u w:val="single"/>
        </w:rPr>
        <w:t>094</w:t>
      </w:r>
      <w:r>
        <w:rPr>
          <w:rFonts w:ascii="Times New Roman" w:hAnsi="Times New Roman"/>
          <w:sz w:val="20"/>
          <w:szCs w:val="28"/>
          <w:u w:val="single"/>
        </w:rPr>
        <w:t>-20</w:t>
      </w:r>
      <w:r w:rsidR="00CF02C2">
        <w:rPr>
          <w:rFonts w:ascii="Times New Roman" w:hAnsi="Times New Roman"/>
          <w:sz w:val="20"/>
          <w:szCs w:val="28"/>
          <w:u w:val="single"/>
        </w:rPr>
        <w:t>20</w:t>
      </w:r>
    </w:p>
    <w:tbl>
      <w:tblPr>
        <w:tblpPr w:leftFromText="180" w:rightFromText="180" w:vertAnchor="text" w:horzAnchor="margin" w:tblpXSpec="center" w:tblpY="1220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7"/>
        <w:gridCol w:w="961"/>
        <w:gridCol w:w="1220"/>
        <w:gridCol w:w="1321"/>
        <w:gridCol w:w="1220"/>
        <w:gridCol w:w="1727"/>
        <w:gridCol w:w="1357"/>
        <w:gridCol w:w="1183"/>
        <w:gridCol w:w="842"/>
      </w:tblGrid>
      <w:tr w:rsidR="002C08BB" w:rsidRPr="000631FD" w:rsidTr="002C08BB">
        <w:trPr>
          <w:trHeight w:val="628"/>
        </w:trPr>
        <w:tc>
          <w:tcPr>
            <w:tcW w:w="1067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49" w:type="dxa"/>
            <w:gridSpan w:val="5"/>
            <w:vAlign w:val="center"/>
          </w:tcPr>
          <w:p w:rsidR="002C08BB" w:rsidRPr="002C08BB" w:rsidRDefault="00C86A69" w:rsidP="00DB37D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</w:t>
            </w:r>
            <w:r w:rsidR="00EF03AB">
              <w:rPr>
                <w:rFonts w:ascii="宋体" w:hAnsi="宋体" w:hint="eastAsia"/>
                <w:szCs w:val="21"/>
              </w:rPr>
              <w:t>市久虹医疗器械</w:t>
            </w:r>
            <w:r>
              <w:rPr>
                <w:rFonts w:ascii="宋体" w:hAnsi="宋体" w:hint="eastAsia"/>
                <w:szCs w:val="21"/>
              </w:rPr>
              <w:t>分</w:t>
            </w:r>
            <w:r w:rsidR="002C08BB" w:rsidRPr="002C08BB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357" w:type="dxa"/>
            <w:vAlign w:val="center"/>
          </w:tcPr>
          <w:p w:rsidR="002C08BB" w:rsidRPr="000631FD" w:rsidRDefault="002C08BB" w:rsidP="00DB37D5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025" w:type="dxa"/>
            <w:gridSpan w:val="2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2C08BB" w:rsidRPr="000631FD" w:rsidTr="002C08BB">
        <w:trPr>
          <w:trHeight w:val="628"/>
        </w:trPr>
        <w:tc>
          <w:tcPr>
            <w:tcW w:w="1067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961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20" w:type="dxa"/>
            <w:vAlign w:val="center"/>
          </w:tcPr>
          <w:p w:rsidR="002C08BB" w:rsidRPr="000631FD" w:rsidRDefault="002C08BB" w:rsidP="00DB37D5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21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220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27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57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83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42" w:type="dxa"/>
          </w:tcPr>
          <w:p w:rsidR="002C08BB" w:rsidRPr="000631FD" w:rsidRDefault="002C08BB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BA42E8" w:rsidRPr="000631FD" w:rsidTr="002C08BB">
        <w:trPr>
          <w:trHeight w:val="566"/>
        </w:trPr>
        <w:tc>
          <w:tcPr>
            <w:tcW w:w="1067" w:type="dxa"/>
            <w:vAlign w:val="center"/>
          </w:tcPr>
          <w:p w:rsidR="00BA42E8" w:rsidRPr="000E3C33" w:rsidRDefault="00BA42E8" w:rsidP="00BA4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  <w:r w:rsidRPr="000E3C33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BA42E8" w:rsidRPr="000E3C33" w:rsidRDefault="00BA42E8" w:rsidP="00BA4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220" w:type="dxa"/>
            <w:vAlign w:val="center"/>
          </w:tcPr>
          <w:p w:rsidR="00BA42E8" w:rsidRPr="009B0259" w:rsidRDefault="00BA42E8" w:rsidP="00BA42E8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LS-0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-00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21" w:type="dxa"/>
            <w:vAlign w:val="center"/>
          </w:tcPr>
          <w:p w:rsidR="00BA42E8" w:rsidRPr="009B0259" w:rsidRDefault="00BA42E8" w:rsidP="00BA42E8">
            <w:pPr>
              <w:jc w:val="center"/>
              <w:rPr>
                <w:szCs w:val="21"/>
              </w:rPr>
            </w:pPr>
            <w:r w:rsidRPr="002C08BB">
              <w:rPr>
                <w:rFonts w:hint="eastAsia"/>
                <w:sz w:val="18"/>
                <w:szCs w:val="18"/>
              </w:rPr>
              <w:t>（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 w:rsidRPr="002C08BB"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150</w:t>
            </w:r>
            <w:r w:rsidRPr="002C08BB">
              <w:rPr>
                <w:rFonts w:hint="eastAsia"/>
                <w:sz w:val="18"/>
                <w:szCs w:val="18"/>
              </w:rPr>
              <w:t>）</w:t>
            </w:r>
            <w:r w:rsidRPr="002C08B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20" w:type="dxa"/>
            <w:vAlign w:val="center"/>
          </w:tcPr>
          <w:p w:rsidR="00BA42E8" w:rsidRPr="009B0259" w:rsidRDefault="00BA42E8" w:rsidP="00BA42E8">
            <w:pPr>
              <w:jc w:val="center"/>
              <w:rPr>
                <w:szCs w:val="21"/>
              </w:rPr>
            </w:pPr>
            <w:r w:rsidRPr="002C08BB">
              <w:rPr>
                <w:rFonts w:ascii="宋体" w:hAnsi="宋体" w:hint="eastAsia"/>
                <w:sz w:val="18"/>
                <w:szCs w:val="18"/>
              </w:rPr>
              <w:t>±</w:t>
            </w:r>
            <w:r w:rsidRPr="002C08BB"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 w:rsidRPr="002C08B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27" w:type="dxa"/>
            <w:vAlign w:val="center"/>
          </w:tcPr>
          <w:p w:rsidR="00BA42E8" w:rsidRPr="002C08BB" w:rsidRDefault="00BA42E8" w:rsidP="00BA42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BA42E8" w:rsidRPr="00317DA6" w:rsidRDefault="00BA42E8" w:rsidP="00BA42E8">
            <w:pPr>
              <w:jc w:val="center"/>
              <w:rPr>
                <w:sz w:val="15"/>
                <w:szCs w:val="15"/>
              </w:rPr>
            </w:pPr>
            <w:r w:rsidRPr="002C08BB">
              <w:rPr>
                <w:rFonts w:hint="eastAsia"/>
                <w:sz w:val="18"/>
                <w:szCs w:val="18"/>
              </w:rPr>
              <w:t>5</w:t>
            </w:r>
            <w:r w:rsidRPr="002C08B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57" w:type="dxa"/>
            <w:vAlign w:val="center"/>
          </w:tcPr>
          <w:p w:rsidR="00BA42E8" w:rsidRPr="00F66AFB" w:rsidRDefault="00BA42E8" w:rsidP="00BA42E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常州市计量测试技术研究所</w:t>
            </w:r>
          </w:p>
        </w:tc>
        <w:tc>
          <w:tcPr>
            <w:tcW w:w="1183" w:type="dxa"/>
            <w:vAlign w:val="center"/>
          </w:tcPr>
          <w:p w:rsidR="00BA42E8" w:rsidRPr="009B0259" w:rsidRDefault="00BA42E8" w:rsidP="00BA42E8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842" w:type="dxa"/>
            <w:vAlign w:val="center"/>
          </w:tcPr>
          <w:p w:rsidR="00BA42E8" w:rsidRPr="00970831" w:rsidRDefault="00BA42E8" w:rsidP="00BA42E8">
            <w:pPr>
              <w:jc w:val="center"/>
              <w:rPr>
                <w:szCs w:val="21"/>
              </w:rPr>
            </w:pPr>
            <w:r w:rsidRPr="0097083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66AFB" w:rsidRPr="000631FD" w:rsidTr="002C08BB">
        <w:trPr>
          <w:trHeight w:val="546"/>
        </w:trPr>
        <w:tc>
          <w:tcPr>
            <w:tcW w:w="1067" w:type="dxa"/>
            <w:vAlign w:val="center"/>
          </w:tcPr>
          <w:p w:rsidR="00F66AFB" w:rsidRPr="000E3C33" w:rsidRDefault="00B13F99" w:rsidP="00F66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F66AFB" w:rsidRPr="000E3C33"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 w:rsidR="00F66AFB" w:rsidRPr="000E3C33" w:rsidRDefault="00B13F99" w:rsidP="00F66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 w:rsidR="00F66AFB"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220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LS-0</w:t>
            </w:r>
            <w:r w:rsidR="00B13F99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-00</w:t>
            </w:r>
            <w:r w:rsidR="00B13F99">
              <w:rPr>
                <w:sz w:val="18"/>
                <w:szCs w:val="18"/>
              </w:rPr>
              <w:t>2</w:t>
            </w:r>
          </w:p>
        </w:tc>
        <w:tc>
          <w:tcPr>
            <w:tcW w:w="1321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hint="eastAsia"/>
                <w:sz w:val="18"/>
                <w:szCs w:val="18"/>
              </w:rPr>
              <w:t>（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 w:rsidRPr="002C08BB"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25</w:t>
            </w:r>
            <w:r w:rsidRPr="002C08BB">
              <w:rPr>
                <w:rFonts w:hint="eastAsia"/>
                <w:sz w:val="18"/>
                <w:szCs w:val="18"/>
              </w:rPr>
              <w:t>）</w:t>
            </w:r>
            <w:r w:rsidRPr="002C08B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20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ascii="宋体" w:hAnsi="宋体" w:hint="eastAsia"/>
                <w:sz w:val="18"/>
                <w:szCs w:val="18"/>
              </w:rPr>
              <w:t>±</w:t>
            </w:r>
            <w:r w:rsidRPr="002C08BB"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04</w:t>
            </w:r>
            <w:r w:rsidRPr="002C08B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27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hint="eastAsia"/>
                <w:sz w:val="18"/>
                <w:szCs w:val="18"/>
              </w:rPr>
              <w:t>5</w:t>
            </w:r>
            <w:r w:rsidRPr="002C08B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57" w:type="dxa"/>
            <w:vAlign w:val="center"/>
          </w:tcPr>
          <w:p w:rsidR="00F66AFB" w:rsidRPr="002C08BB" w:rsidRDefault="00BA42E8" w:rsidP="00F66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常州市计量测试技术研究所</w:t>
            </w:r>
          </w:p>
        </w:tc>
        <w:tc>
          <w:tcPr>
            <w:tcW w:w="1183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</w:t>
            </w:r>
            <w:r w:rsidR="00BA42E8"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 w:rsidR="00BA42E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2C08BB">
              <w:rPr>
                <w:sz w:val="18"/>
                <w:szCs w:val="18"/>
              </w:rPr>
              <w:t>.</w:t>
            </w:r>
            <w:r w:rsidR="00BA42E8">
              <w:rPr>
                <w:sz w:val="18"/>
                <w:szCs w:val="18"/>
              </w:rPr>
              <w:t>27</w:t>
            </w:r>
          </w:p>
        </w:tc>
        <w:tc>
          <w:tcPr>
            <w:tcW w:w="842" w:type="dxa"/>
            <w:vAlign w:val="center"/>
          </w:tcPr>
          <w:p w:rsidR="00F66AFB" w:rsidRPr="00970831" w:rsidRDefault="00F66AFB" w:rsidP="00F66AFB">
            <w:pPr>
              <w:jc w:val="center"/>
              <w:rPr>
                <w:sz w:val="18"/>
                <w:szCs w:val="18"/>
              </w:rPr>
            </w:pPr>
            <w:r w:rsidRPr="0097083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D5E86" w:rsidRPr="000631FD" w:rsidTr="00325008">
        <w:trPr>
          <w:trHeight w:val="568"/>
        </w:trPr>
        <w:tc>
          <w:tcPr>
            <w:tcW w:w="1067" w:type="dxa"/>
            <w:vAlign w:val="center"/>
          </w:tcPr>
          <w:p w:rsidR="005D5E86" w:rsidRPr="000E3C33" w:rsidRDefault="00BA42E8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</w:t>
            </w:r>
            <w:r w:rsidR="005D5E86" w:rsidRPr="000E3C33"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 w:rsidR="005D5E86" w:rsidRPr="000E3C33" w:rsidRDefault="005D5E86" w:rsidP="005D5E86">
            <w:pPr>
              <w:jc w:val="center"/>
              <w:rPr>
                <w:sz w:val="18"/>
                <w:szCs w:val="18"/>
              </w:rPr>
            </w:pPr>
            <w:r w:rsidRPr="000E3C33">
              <w:rPr>
                <w:sz w:val="18"/>
                <w:szCs w:val="18"/>
              </w:rPr>
              <w:t>电子天平</w:t>
            </w:r>
          </w:p>
        </w:tc>
        <w:tc>
          <w:tcPr>
            <w:tcW w:w="1220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FM-02-</w:t>
            </w:r>
            <w:r>
              <w:rPr>
                <w:sz w:val="18"/>
                <w:szCs w:val="18"/>
              </w:rPr>
              <w:t>001</w:t>
            </w:r>
          </w:p>
        </w:tc>
        <w:tc>
          <w:tcPr>
            <w:tcW w:w="1321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  <w:r>
              <w:rPr>
                <w:sz w:val="18"/>
                <w:szCs w:val="18"/>
              </w:rPr>
              <w:t>2104</w:t>
            </w: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220" w:type="dxa"/>
            <w:vAlign w:val="center"/>
          </w:tcPr>
          <w:p w:rsidR="005D5E86" w:rsidRPr="00473D45" w:rsidRDefault="005D5E86" w:rsidP="005D5E86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Cs w:val="21"/>
              </w:rPr>
              <w:t>U</w:t>
            </w:r>
            <w:r w:rsidRPr="00473D45">
              <w:rPr>
                <w:szCs w:val="21"/>
              </w:rPr>
              <w:t>=0.007g</w:t>
            </w:r>
          </w:p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砝码</w:t>
            </w:r>
          </w:p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F</w:t>
            </w:r>
            <w:r w:rsidRPr="00473D45">
              <w:rPr>
                <w:rFonts w:hint="eastAsia"/>
                <w:sz w:val="18"/>
                <w:szCs w:val="18"/>
                <w:vertAlign w:val="subscript"/>
              </w:rPr>
              <w:t>2</w:t>
            </w:r>
            <w:r w:rsidRPr="00473D45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57" w:type="dxa"/>
            <w:vAlign w:val="center"/>
          </w:tcPr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5"/>
                <w:szCs w:val="15"/>
              </w:rPr>
              <w:t>扬州市天域计量测试有限公司</w:t>
            </w:r>
          </w:p>
        </w:tc>
        <w:tc>
          <w:tcPr>
            <w:tcW w:w="1183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5D5E86" w:rsidRPr="00970831" w:rsidRDefault="005D5E86" w:rsidP="005D5E86">
            <w:pPr>
              <w:jc w:val="center"/>
              <w:rPr>
                <w:sz w:val="18"/>
                <w:szCs w:val="18"/>
              </w:rPr>
            </w:pPr>
            <w:r w:rsidRPr="0097083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D5E86" w:rsidRPr="000631FD" w:rsidTr="002C08BB">
        <w:trPr>
          <w:trHeight w:val="568"/>
        </w:trPr>
        <w:tc>
          <w:tcPr>
            <w:tcW w:w="1067" w:type="dxa"/>
            <w:vAlign w:val="center"/>
          </w:tcPr>
          <w:p w:rsidR="005D5E86" w:rsidRPr="000E3C33" w:rsidRDefault="00BA42E8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</w:t>
            </w:r>
            <w:r w:rsidR="005D5E86" w:rsidRPr="000E3C33"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 w:rsidR="005D5E86" w:rsidRPr="000E3C33" w:rsidRDefault="00BA42E8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量杯</w:t>
            </w:r>
          </w:p>
        </w:tc>
        <w:tc>
          <w:tcPr>
            <w:tcW w:w="1220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 w:rsidR="00BA42E8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-0</w:t>
            </w:r>
            <w:r w:rsidR="00BA42E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-00</w:t>
            </w:r>
            <w:r w:rsidR="00BA42E8">
              <w:rPr>
                <w:sz w:val="18"/>
                <w:szCs w:val="18"/>
              </w:rPr>
              <w:t>2</w:t>
            </w:r>
          </w:p>
        </w:tc>
        <w:tc>
          <w:tcPr>
            <w:tcW w:w="1321" w:type="dxa"/>
            <w:vAlign w:val="center"/>
          </w:tcPr>
          <w:p w:rsidR="005D5E86" w:rsidRPr="002C08BB" w:rsidRDefault="00BA42E8" w:rsidP="005D5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100mL</w:t>
            </w:r>
          </w:p>
        </w:tc>
        <w:tc>
          <w:tcPr>
            <w:tcW w:w="1220" w:type="dxa"/>
            <w:vAlign w:val="center"/>
          </w:tcPr>
          <w:p w:rsidR="005D5E86" w:rsidRPr="00473D45" w:rsidRDefault="005D5E86" w:rsidP="005D5E86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Cs w:val="21"/>
              </w:rPr>
              <w:t>U</w:t>
            </w:r>
            <w:r w:rsidRPr="00473D45">
              <w:rPr>
                <w:szCs w:val="21"/>
              </w:rPr>
              <w:t>=</w:t>
            </w:r>
            <w:r w:rsidRPr="00473D45">
              <w:rPr>
                <w:rFonts w:hint="eastAsia"/>
                <w:szCs w:val="21"/>
              </w:rPr>
              <w:t>0.</w:t>
            </w:r>
            <w:r w:rsidRPr="00473D45">
              <w:rPr>
                <w:szCs w:val="21"/>
              </w:rPr>
              <w:t>1m</w:t>
            </w:r>
            <w:r w:rsidR="00BA42E8">
              <w:rPr>
                <w:szCs w:val="21"/>
              </w:rPr>
              <w:t>L</w:t>
            </w:r>
          </w:p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:rsidR="005D5E86" w:rsidRPr="00473D45" w:rsidRDefault="00BA42E8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电子天平</w:t>
            </w:r>
          </w:p>
          <w:p w:rsidR="005D5E86" w:rsidRPr="00473D45" w:rsidRDefault="00BA42E8" w:rsidP="005D5E86">
            <w:pPr>
              <w:jc w:val="center"/>
              <w:rPr>
                <w:sz w:val="18"/>
                <w:szCs w:val="18"/>
              </w:rPr>
            </w:pPr>
            <w:r w:rsidRPr="00F66AFB">
              <w:rPr>
                <w:rFonts w:hint="eastAsia"/>
                <w:sz w:val="15"/>
                <w:szCs w:val="15"/>
              </w:rPr>
              <w:t>U=</w:t>
            </w:r>
            <w:r>
              <w:rPr>
                <w:sz w:val="15"/>
                <w:szCs w:val="15"/>
              </w:rPr>
              <w:t>0.03g  k=2</w:t>
            </w:r>
          </w:p>
        </w:tc>
        <w:tc>
          <w:tcPr>
            <w:tcW w:w="1357" w:type="dxa"/>
            <w:vAlign w:val="center"/>
          </w:tcPr>
          <w:p w:rsidR="005D5E86" w:rsidRPr="00473D45" w:rsidRDefault="00BA42E8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上海捷祥测控技术</w:t>
            </w:r>
            <w:r w:rsidR="005D5E86" w:rsidRPr="00473D45">
              <w:rPr>
                <w:rFonts w:hint="eastAsia"/>
                <w:sz w:val="15"/>
                <w:szCs w:val="15"/>
              </w:rPr>
              <w:t>有限公司</w:t>
            </w:r>
          </w:p>
        </w:tc>
        <w:tc>
          <w:tcPr>
            <w:tcW w:w="1183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 w:rsidR="00BA42E8">
              <w:rPr>
                <w:sz w:val="18"/>
                <w:szCs w:val="18"/>
              </w:rPr>
              <w:t>09</w:t>
            </w:r>
            <w:r w:rsidRPr="002C08BB">
              <w:rPr>
                <w:sz w:val="18"/>
                <w:szCs w:val="18"/>
              </w:rPr>
              <w:t>.</w:t>
            </w:r>
            <w:r w:rsidR="00BA42E8">
              <w:rPr>
                <w:sz w:val="18"/>
                <w:szCs w:val="18"/>
              </w:rPr>
              <w:t>10</w:t>
            </w:r>
          </w:p>
        </w:tc>
        <w:tc>
          <w:tcPr>
            <w:tcW w:w="842" w:type="dxa"/>
            <w:vAlign w:val="center"/>
          </w:tcPr>
          <w:p w:rsidR="005D5E86" w:rsidRPr="00970831" w:rsidRDefault="005D5E86" w:rsidP="005D5E86">
            <w:pPr>
              <w:jc w:val="center"/>
              <w:rPr>
                <w:sz w:val="18"/>
                <w:szCs w:val="18"/>
              </w:rPr>
            </w:pPr>
            <w:r w:rsidRPr="0097083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73D45" w:rsidRPr="000631FD" w:rsidTr="002C08BB">
        <w:trPr>
          <w:trHeight w:val="568"/>
        </w:trPr>
        <w:tc>
          <w:tcPr>
            <w:tcW w:w="1067" w:type="dxa"/>
            <w:vAlign w:val="center"/>
          </w:tcPr>
          <w:p w:rsidR="00473D45" w:rsidRPr="000E3C33" w:rsidRDefault="00BA42E8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473D45" w:rsidRPr="000E3C33"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 w:rsidR="00473D45" w:rsidRPr="000E3C33" w:rsidRDefault="00BA42E8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微压差计</w:t>
            </w:r>
          </w:p>
        </w:tc>
        <w:tc>
          <w:tcPr>
            <w:tcW w:w="1220" w:type="dxa"/>
            <w:vAlign w:val="center"/>
          </w:tcPr>
          <w:p w:rsidR="00473D45" w:rsidRPr="002C08BB" w:rsidRDefault="00BA42E8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="00473D45">
              <w:rPr>
                <w:rFonts w:hint="eastAsia"/>
                <w:sz w:val="18"/>
                <w:szCs w:val="18"/>
              </w:rPr>
              <w:t>P-</w:t>
            </w:r>
            <w:r w:rsidR="00473D4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="00473D45">
              <w:rPr>
                <w:rFonts w:hint="eastAsia"/>
                <w:sz w:val="18"/>
                <w:szCs w:val="18"/>
              </w:rPr>
              <w:t>-</w:t>
            </w:r>
            <w:r w:rsidR="00473D45">
              <w:rPr>
                <w:sz w:val="18"/>
                <w:szCs w:val="18"/>
              </w:rPr>
              <w:t>001</w:t>
            </w:r>
          </w:p>
        </w:tc>
        <w:tc>
          <w:tcPr>
            <w:tcW w:w="1321" w:type="dxa"/>
            <w:vAlign w:val="center"/>
          </w:tcPr>
          <w:p w:rsidR="00473D45" w:rsidRPr="002C08BB" w:rsidRDefault="00473D45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 w:rsidR="00BA42E8"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245DE6">
              <w:rPr>
                <w:rFonts w:hint="eastAsia"/>
                <w:sz w:val="18"/>
                <w:szCs w:val="18"/>
              </w:rPr>
              <w:t>P</w:t>
            </w:r>
            <w:r w:rsidR="00245DE6">
              <w:rPr>
                <w:sz w:val="18"/>
                <w:szCs w:val="18"/>
              </w:rPr>
              <w:t>a</w:t>
            </w:r>
          </w:p>
        </w:tc>
        <w:tc>
          <w:tcPr>
            <w:tcW w:w="1220" w:type="dxa"/>
            <w:vAlign w:val="center"/>
          </w:tcPr>
          <w:p w:rsidR="00473D45" w:rsidRPr="00245DE6" w:rsidRDefault="00245DE6" w:rsidP="00473D45">
            <w:pPr>
              <w:jc w:val="center"/>
              <w:rPr>
                <w:sz w:val="18"/>
                <w:szCs w:val="18"/>
              </w:rPr>
            </w:pPr>
            <w:r w:rsidRPr="00245DE6">
              <w:rPr>
                <w:rFonts w:hint="eastAsia"/>
                <w:sz w:val="18"/>
                <w:szCs w:val="18"/>
              </w:rPr>
              <w:t>数字压力计</w:t>
            </w:r>
          </w:p>
          <w:p w:rsidR="00473D45" w:rsidRPr="00473D45" w:rsidRDefault="00245DE6" w:rsidP="00473D45">
            <w:pPr>
              <w:jc w:val="center"/>
              <w:rPr>
                <w:sz w:val="15"/>
                <w:szCs w:val="15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27" w:type="dxa"/>
            <w:vAlign w:val="center"/>
          </w:tcPr>
          <w:p w:rsidR="00245DE6" w:rsidRPr="00473D45" w:rsidRDefault="00245DE6" w:rsidP="00245DE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U</w:t>
            </w:r>
            <w:r w:rsidRPr="00473D45">
              <w:rPr>
                <w:sz w:val="18"/>
                <w:szCs w:val="18"/>
                <w:vertAlign w:val="subscript"/>
              </w:rPr>
              <w:t>rel</w:t>
            </w:r>
            <w:r w:rsidRPr="00473D45">
              <w:rPr>
                <w:sz w:val="18"/>
                <w:szCs w:val="18"/>
              </w:rPr>
              <w:t>=0.</w:t>
            </w:r>
            <w:r>
              <w:rPr>
                <w:sz w:val="18"/>
                <w:szCs w:val="18"/>
              </w:rPr>
              <w:t>5</w:t>
            </w:r>
            <w:r w:rsidRPr="00473D45">
              <w:rPr>
                <w:sz w:val="18"/>
                <w:szCs w:val="18"/>
              </w:rPr>
              <w:t>%</w:t>
            </w:r>
          </w:p>
          <w:p w:rsidR="00473D45" w:rsidRPr="00473D45" w:rsidRDefault="00245DE6" w:rsidP="00245DE6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 w:val="18"/>
                <w:szCs w:val="18"/>
              </w:rPr>
              <w:t>k=2</w:t>
            </w:r>
          </w:p>
        </w:tc>
        <w:tc>
          <w:tcPr>
            <w:tcW w:w="1357" w:type="dxa"/>
            <w:vAlign w:val="center"/>
          </w:tcPr>
          <w:p w:rsidR="00473D45" w:rsidRPr="00473D45" w:rsidRDefault="00245DE6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上海捷祥测控技术</w:t>
            </w:r>
            <w:r w:rsidRPr="00473D45">
              <w:rPr>
                <w:rFonts w:hint="eastAsia"/>
                <w:sz w:val="15"/>
                <w:szCs w:val="15"/>
              </w:rPr>
              <w:t>有限公司</w:t>
            </w:r>
          </w:p>
        </w:tc>
        <w:tc>
          <w:tcPr>
            <w:tcW w:w="1183" w:type="dxa"/>
            <w:vAlign w:val="center"/>
          </w:tcPr>
          <w:p w:rsidR="00473D45" w:rsidRPr="002C08BB" w:rsidRDefault="00473D45" w:rsidP="00473D45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</w:t>
            </w:r>
            <w:r w:rsidR="00245DE6">
              <w:rPr>
                <w:sz w:val="18"/>
                <w:szCs w:val="18"/>
              </w:rPr>
              <w:t>20</w:t>
            </w:r>
            <w:r w:rsidRPr="002C08BB">
              <w:rPr>
                <w:sz w:val="18"/>
                <w:szCs w:val="18"/>
              </w:rPr>
              <w:t>.</w:t>
            </w:r>
            <w:r w:rsidR="00245DE6">
              <w:rPr>
                <w:sz w:val="18"/>
                <w:szCs w:val="18"/>
              </w:rPr>
              <w:t>03</w:t>
            </w:r>
            <w:r w:rsidRPr="002C08BB">
              <w:rPr>
                <w:sz w:val="18"/>
                <w:szCs w:val="18"/>
              </w:rPr>
              <w:t>.</w:t>
            </w:r>
            <w:r w:rsidR="00245DE6">
              <w:rPr>
                <w:sz w:val="18"/>
                <w:szCs w:val="18"/>
              </w:rPr>
              <w:t>10</w:t>
            </w:r>
          </w:p>
        </w:tc>
        <w:tc>
          <w:tcPr>
            <w:tcW w:w="842" w:type="dxa"/>
            <w:vAlign w:val="center"/>
          </w:tcPr>
          <w:p w:rsidR="00473D45" w:rsidRPr="00970831" w:rsidRDefault="00473D45" w:rsidP="00473D45">
            <w:pPr>
              <w:jc w:val="center"/>
              <w:rPr>
                <w:sz w:val="18"/>
                <w:szCs w:val="18"/>
              </w:rPr>
            </w:pPr>
            <w:r w:rsidRPr="0097083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73D45" w:rsidRPr="000631FD" w:rsidTr="002C08BB">
        <w:trPr>
          <w:trHeight w:val="568"/>
        </w:trPr>
        <w:tc>
          <w:tcPr>
            <w:tcW w:w="1067" w:type="dxa"/>
            <w:vAlign w:val="center"/>
          </w:tcPr>
          <w:p w:rsidR="00473D45" w:rsidRPr="000E3C33" w:rsidRDefault="00E61792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  <w:r w:rsidR="00473D45" w:rsidRPr="000E3C33">
              <w:rPr>
                <w:rFonts w:hint="eastAsia"/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473D45" w:rsidRPr="000E3C33" w:rsidRDefault="00E61792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气相</w:t>
            </w:r>
            <w:r w:rsidR="00473D45">
              <w:rPr>
                <w:rFonts w:hint="eastAsia"/>
                <w:szCs w:val="21"/>
              </w:rPr>
              <w:t>色谱</w:t>
            </w:r>
            <w:r w:rsidR="00473D45" w:rsidRPr="000E3C33">
              <w:rPr>
                <w:rFonts w:hint="eastAsia"/>
                <w:szCs w:val="21"/>
              </w:rPr>
              <w:t>仪</w:t>
            </w:r>
          </w:p>
        </w:tc>
        <w:tc>
          <w:tcPr>
            <w:tcW w:w="1220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CA-0</w:t>
            </w:r>
            <w:r w:rsidR="00E61792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001</w:t>
            </w:r>
          </w:p>
        </w:tc>
        <w:tc>
          <w:tcPr>
            <w:tcW w:w="1321" w:type="dxa"/>
            <w:vAlign w:val="center"/>
          </w:tcPr>
          <w:p w:rsidR="00473D45" w:rsidRPr="009B0259" w:rsidRDefault="00E61792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</w:t>
            </w:r>
            <w:r w:rsidR="00473D45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6801</w:t>
            </w:r>
            <w:r w:rsidR="00473D45">
              <w:rPr>
                <w:rFonts w:hint="eastAsia"/>
                <w:szCs w:val="21"/>
              </w:rPr>
              <w:t>型</w:t>
            </w:r>
          </w:p>
        </w:tc>
        <w:tc>
          <w:tcPr>
            <w:tcW w:w="1220" w:type="dxa"/>
            <w:vAlign w:val="center"/>
          </w:tcPr>
          <w:p w:rsidR="00473D45" w:rsidRDefault="00B13F99" w:rsidP="00473D45">
            <w:pPr>
              <w:jc w:val="center"/>
              <w:rPr>
                <w:sz w:val="13"/>
                <w:szCs w:val="13"/>
              </w:rPr>
            </w:pPr>
            <w:r w:rsidRPr="00B13F99">
              <w:rPr>
                <w:rFonts w:hint="eastAsia"/>
                <w:sz w:val="13"/>
                <w:szCs w:val="13"/>
              </w:rPr>
              <w:t>检测限（</w:t>
            </w:r>
            <w:r w:rsidRPr="00B13F99">
              <w:rPr>
                <w:rFonts w:hint="eastAsia"/>
                <w:sz w:val="13"/>
                <w:szCs w:val="13"/>
              </w:rPr>
              <w:t>n</w:t>
            </w:r>
            <w:r w:rsidRPr="00B13F99">
              <w:rPr>
                <w:sz w:val="13"/>
                <w:szCs w:val="13"/>
              </w:rPr>
              <w:t>g/s</w:t>
            </w:r>
            <w:r w:rsidRPr="00B13F99">
              <w:rPr>
                <w:rFonts w:hint="eastAsia"/>
                <w:sz w:val="13"/>
                <w:szCs w:val="13"/>
              </w:rPr>
              <w:t>）：</w:t>
            </w:r>
            <w:r w:rsidRPr="00B13F99">
              <w:rPr>
                <w:sz w:val="13"/>
                <w:szCs w:val="13"/>
              </w:rPr>
              <w:t>1</w:t>
            </w:r>
            <w:r w:rsidRPr="00B13F99">
              <w:rPr>
                <w:rFonts w:hint="eastAsia"/>
                <w:sz w:val="13"/>
                <w:szCs w:val="13"/>
              </w:rPr>
              <w:t>.</w:t>
            </w:r>
            <w:r w:rsidRPr="00B13F99">
              <w:rPr>
                <w:sz w:val="13"/>
                <w:szCs w:val="13"/>
              </w:rPr>
              <w:t>1</w:t>
            </w:r>
            <w:r w:rsidRPr="00B13F99">
              <w:rPr>
                <w:rFonts w:hint="eastAsia"/>
                <w:sz w:val="13"/>
                <w:szCs w:val="13"/>
              </w:rPr>
              <w:t>E-02</w:t>
            </w:r>
          </w:p>
          <w:p w:rsidR="00B13F99" w:rsidRPr="00B13F99" w:rsidRDefault="00B13F99" w:rsidP="00473D45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定量重复性：</w:t>
            </w:r>
            <w:r>
              <w:rPr>
                <w:rFonts w:hint="eastAsia"/>
                <w:sz w:val="13"/>
                <w:szCs w:val="13"/>
              </w:rPr>
              <w:t>1.</w:t>
            </w:r>
            <w:r>
              <w:rPr>
                <w:sz w:val="13"/>
                <w:szCs w:val="13"/>
              </w:rPr>
              <w:t>3</w:t>
            </w:r>
            <w:r>
              <w:rPr>
                <w:rFonts w:hint="eastAsia"/>
                <w:sz w:val="13"/>
                <w:szCs w:val="13"/>
              </w:rPr>
              <w:t>%</w:t>
            </w:r>
          </w:p>
        </w:tc>
        <w:tc>
          <w:tcPr>
            <w:tcW w:w="1727" w:type="dxa"/>
            <w:vAlign w:val="center"/>
          </w:tcPr>
          <w:p w:rsidR="00473D45" w:rsidRPr="00473D45" w:rsidRDefault="00B13F99" w:rsidP="00473D4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气相色谱仪检定装置、气体</w:t>
            </w:r>
            <w:r w:rsidR="00473D45" w:rsidRPr="00473D45">
              <w:rPr>
                <w:rFonts w:hint="eastAsia"/>
                <w:sz w:val="15"/>
                <w:szCs w:val="15"/>
              </w:rPr>
              <w:t>标准物质</w:t>
            </w:r>
          </w:p>
          <w:p w:rsidR="00473D45" w:rsidRPr="00473D45" w:rsidRDefault="00473D45" w:rsidP="00473D45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 w:val="15"/>
                <w:szCs w:val="15"/>
              </w:rPr>
              <w:t>U</w:t>
            </w:r>
            <w:r w:rsidRPr="00473D45">
              <w:rPr>
                <w:sz w:val="15"/>
                <w:szCs w:val="15"/>
                <w:vertAlign w:val="subscript"/>
              </w:rPr>
              <w:t>rel</w:t>
            </w:r>
            <w:r w:rsidRPr="00473D45">
              <w:rPr>
                <w:sz w:val="15"/>
                <w:szCs w:val="15"/>
              </w:rPr>
              <w:t>=</w:t>
            </w:r>
            <w:r w:rsidR="00B13F99">
              <w:rPr>
                <w:sz w:val="15"/>
                <w:szCs w:val="15"/>
              </w:rPr>
              <w:t>1</w:t>
            </w:r>
            <w:r w:rsidR="00B13F99">
              <w:rPr>
                <w:rFonts w:hint="eastAsia"/>
                <w:sz w:val="15"/>
                <w:szCs w:val="15"/>
              </w:rPr>
              <w:t>.</w:t>
            </w:r>
            <w:r w:rsidR="00B13F99">
              <w:rPr>
                <w:sz w:val="15"/>
                <w:szCs w:val="15"/>
              </w:rPr>
              <w:t>5</w:t>
            </w:r>
            <w:r w:rsidRPr="00473D45">
              <w:rPr>
                <w:sz w:val="15"/>
                <w:szCs w:val="15"/>
              </w:rPr>
              <w:t>%  k=2</w:t>
            </w:r>
          </w:p>
        </w:tc>
        <w:tc>
          <w:tcPr>
            <w:tcW w:w="1357" w:type="dxa"/>
            <w:vAlign w:val="center"/>
          </w:tcPr>
          <w:p w:rsidR="00473D45" w:rsidRPr="00473D45" w:rsidRDefault="00B13F99" w:rsidP="00473D4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常州市计量测试技术研究所</w:t>
            </w:r>
          </w:p>
        </w:tc>
        <w:tc>
          <w:tcPr>
            <w:tcW w:w="1183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2019.</w:t>
            </w:r>
            <w:r w:rsidR="00B13F99">
              <w:rPr>
                <w:sz w:val="18"/>
                <w:szCs w:val="18"/>
              </w:rPr>
              <w:t>09</w:t>
            </w:r>
            <w:r w:rsidRPr="002C08BB">
              <w:rPr>
                <w:sz w:val="18"/>
                <w:szCs w:val="18"/>
              </w:rPr>
              <w:t>.</w:t>
            </w:r>
            <w:r w:rsidR="00B13F9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42" w:type="dxa"/>
            <w:vAlign w:val="center"/>
          </w:tcPr>
          <w:p w:rsidR="00473D45" w:rsidRPr="00970831" w:rsidRDefault="00473D45" w:rsidP="00473D45">
            <w:pPr>
              <w:jc w:val="center"/>
              <w:rPr>
                <w:szCs w:val="21"/>
              </w:rPr>
            </w:pPr>
            <w:r w:rsidRPr="0097083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73D45" w:rsidRPr="000631FD" w:rsidTr="002C08BB">
        <w:trPr>
          <w:trHeight w:val="568"/>
        </w:trPr>
        <w:tc>
          <w:tcPr>
            <w:tcW w:w="1067" w:type="dxa"/>
            <w:vAlign w:val="center"/>
          </w:tcPr>
          <w:p w:rsidR="00473D45" w:rsidRPr="000E3C33" w:rsidRDefault="00510D54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  <w:r w:rsidR="00473D45" w:rsidRPr="000E3C33">
              <w:rPr>
                <w:rFonts w:hint="eastAsia"/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473D45" w:rsidRPr="000E3C33" w:rsidRDefault="00510D54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温度显示器</w:t>
            </w:r>
          </w:p>
        </w:tc>
        <w:tc>
          <w:tcPr>
            <w:tcW w:w="1220" w:type="dxa"/>
            <w:vAlign w:val="center"/>
          </w:tcPr>
          <w:p w:rsidR="00473D45" w:rsidRPr="009B0259" w:rsidRDefault="00510D54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TT-1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013</w:t>
            </w:r>
          </w:p>
        </w:tc>
        <w:tc>
          <w:tcPr>
            <w:tcW w:w="1321" w:type="dxa"/>
            <w:vAlign w:val="center"/>
          </w:tcPr>
          <w:p w:rsidR="00473D45" w:rsidRPr="000E3C33" w:rsidRDefault="00473D45" w:rsidP="0047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473D45" w:rsidRPr="00473D45" w:rsidRDefault="00473D45" w:rsidP="00473D45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U</w:t>
            </w:r>
            <w:r w:rsidRPr="00473D45">
              <w:rPr>
                <w:sz w:val="18"/>
                <w:szCs w:val="18"/>
                <w:vertAlign w:val="subscript"/>
              </w:rPr>
              <w:t>rel</w:t>
            </w:r>
            <w:r w:rsidRPr="00473D45">
              <w:rPr>
                <w:sz w:val="18"/>
                <w:szCs w:val="18"/>
              </w:rPr>
              <w:t>=0.</w:t>
            </w:r>
            <w:r w:rsidR="00510D54">
              <w:rPr>
                <w:sz w:val="18"/>
                <w:szCs w:val="18"/>
              </w:rPr>
              <w:t>02</w:t>
            </w:r>
            <w:r w:rsidRPr="00473D45">
              <w:rPr>
                <w:sz w:val="18"/>
                <w:szCs w:val="18"/>
              </w:rPr>
              <w:t>%</w:t>
            </w:r>
          </w:p>
          <w:p w:rsidR="00473D45" w:rsidRPr="00473D45" w:rsidRDefault="00473D45" w:rsidP="00473D45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 w:val="18"/>
                <w:szCs w:val="18"/>
              </w:rPr>
              <w:t>k=2</w:t>
            </w:r>
          </w:p>
        </w:tc>
        <w:tc>
          <w:tcPr>
            <w:tcW w:w="1727" w:type="dxa"/>
            <w:vAlign w:val="center"/>
          </w:tcPr>
          <w:p w:rsidR="00510D54" w:rsidRPr="00473D45" w:rsidRDefault="00510D54" w:rsidP="00510D54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Cs w:val="21"/>
              </w:rPr>
              <w:t>U</w:t>
            </w:r>
            <w:r w:rsidRPr="00473D45">
              <w:rPr>
                <w:szCs w:val="21"/>
              </w:rPr>
              <w:t>=0.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℃</w:t>
            </w:r>
          </w:p>
          <w:p w:rsidR="00473D45" w:rsidRPr="00473D45" w:rsidRDefault="00510D54" w:rsidP="00510D54">
            <w:pPr>
              <w:jc w:val="center"/>
              <w:rPr>
                <w:sz w:val="15"/>
                <w:szCs w:val="15"/>
              </w:rPr>
            </w:pPr>
            <w:r w:rsidRPr="00473D45">
              <w:rPr>
                <w:szCs w:val="21"/>
              </w:rPr>
              <w:t>k=2</w:t>
            </w:r>
          </w:p>
        </w:tc>
        <w:tc>
          <w:tcPr>
            <w:tcW w:w="1357" w:type="dxa"/>
            <w:vAlign w:val="center"/>
          </w:tcPr>
          <w:p w:rsidR="00473D45" w:rsidRPr="00473D45" w:rsidRDefault="00510D54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安正计量</w:t>
            </w:r>
            <w:r w:rsidR="008333ED">
              <w:rPr>
                <w:rFonts w:hint="eastAsia"/>
                <w:sz w:val="15"/>
                <w:szCs w:val="15"/>
              </w:rPr>
              <w:t>检测</w:t>
            </w:r>
            <w:r w:rsidR="00473D45" w:rsidRPr="00473D45">
              <w:rPr>
                <w:rFonts w:hint="eastAsia"/>
                <w:sz w:val="15"/>
                <w:szCs w:val="15"/>
              </w:rPr>
              <w:t>有限公司</w:t>
            </w:r>
          </w:p>
        </w:tc>
        <w:tc>
          <w:tcPr>
            <w:tcW w:w="1183" w:type="dxa"/>
            <w:vAlign w:val="center"/>
          </w:tcPr>
          <w:p w:rsidR="00473D45" w:rsidRPr="000E3C33" w:rsidRDefault="00473D45" w:rsidP="00473D45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473D45" w:rsidRPr="00970831" w:rsidRDefault="00473D45" w:rsidP="00473D45">
            <w:pPr>
              <w:jc w:val="center"/>
              <w:rPr>
                <w:szCs w:val="21"/>
              </w:rPr>
            </w:pPr>
            <w:r w:rsidRPr="0097083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73D45" w:rsidRPr="000631FD" w:rsidTr="002C08BB">
        <w:trPr>
          <w:trHeight w:val="568"/>
        </w:trPr>
        <w:tc>
          <w:tcPr>
            <w:tcW w:w="1067" w:type="dxa"/>
            <w:vAlign w:val="center"/>
          </w:tcPr>
          <w:p w:rsidR="00473D45" w:rsidRPr="000E3C33" w:rsidRDefault="00245DE6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 w:rsidR="00473D45" w:rsidRPr="000E3C33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473D45" w:rsidRPr="000E3C33" w:rsidRDefault="00245DE6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管形测力计</w:t>
            </w:r>
          </w:p>
        </w:tc>
        <w:tc>
          <w:tcPr>
            <w:tcW w:w="1220" w:type="dxa"/>
            <w:vAlign w:val="center"/>
          </w:tcPr>
          <w:p w:rsidR="00473D45" w:rsidRPr="009B0259" w:rsidRDefault="00245DE6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FM</w:t>
            </w:r>
            <w:r w:rsidR="00473D45">
              <w:rPr>
                <w:rFonts w:hint="eastAsia"/>
                <w:szCs w:val="21"/>
              </w:rPr>
              <w:t>-</w:t>
            </w:r>
            <w:r w:rsidR="00473D45">
              <w:rPr>
                <w:szCs w:val="21"/>
              </w:rPr>
              <w:t>0</w:t>
            </w:r>
            <w:r>
              <w:rPr>
                <w:szCs w:val="21"/>
              </w:rPr>
              <w:t>3</w:t>
            </w:r>
            <w:r w:rsidR="00473D45">
              <w:rPr>
                <w:rFonts w:hint="eastAsia"/>
                <w:szCs w:val="21"/>
              </w:rPr>
              <w:t>-</w:t>
            </w:r>
            <w:r w:rsidR="00473D45">
              <w:rPr>
                <w:szCs w:val="21"/>
              </w:rPr>
              <w:t>0</w:t>
            </w:r>
            <w:r>
              <w:rPr>
                <w:szCs w:val="21"/>
              </w:rPr>
              <w:t>0</w:t>
            </w:r>
            <w:r w:rsidR="00473D45">
              <w:rPr>
                <w:szCs w:val="21"/>
              </w:rPr>
              <w:t>3</w:t>
            </w:r>
          </w:p>
        </w:tc>
        <w:tc>
          <w:tcPr>
            <w:tcW w:w="1321" w:type="dxa"/>
            <w:vAlign w:val="center"/>
          </w:tcPr>
          <w:p w:rsidR="00473D45" w:rsidRPr="009B0259" w:rsidRDefault="00245DE6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LTZ-20</w:t>
            </w:r>
          </w:p>
        </w:tc>
        <w:tc>
          <w:tcPr>
            <w:tcW w:w="1220" w:type="dxa"/>
            <w:vAlign w:val="center"/>
          </w:tcPr>
          <w:p w:rsidR="00473D45" w:rsidRPr="00F66AFB" w:rsidRDefault="00510D54" w:rsidP="00473D45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2.</w:t>
            </w:r>
            <w:r>
              <w:rPr>
                <w:rFonts w:ascii="宋体" w:hAnsi="宋体"/>
                <w:sz w:val="15"/>
                <w:szCs w:val="15"/>
              </w:rPr>
              <w:t>0</w:t>
            </w:r>
            <w:r>
              <w:rPr>
                <w:rFonts w:ascii="宋体" w:hAnsi="宋体" w:hint="eastAsia"/>
                <w:sz w:val="15"/>
                <w:szCs w:val="15"/>
              </w:rPr>
              <w:t>级</w:t>
            </w:r>
          </w:p>
        </w:tc>
        <w:tc>
          <w:tcPr>
            <w:tcW w:w="1727" w:type="dxa"/>
            <w:vAlign w:val="center"/>
          </w:tcPr>
          <w:p w:rsidR="00473D45" w:rsidRPr="00275355" w:rsidRDefault="00275355" w:rsidP="00473D45">
            <w:pPr>
              <w:jc w:val="center"/>
              <w:rPr>
                <w:sz w:val="13"/>
                <w:szCs w:val="13"/>
              </w:rPr>
            </w:pPr>
            <w:r w:rsidRPr="00275355">
              <w:rPr>
                <w:rFonts w:hint="eastAsia"/>
                <w:sz w:val="13"/>
                <w:szCs w:val="13"/>
              </w:rPr>
              <w:t>标准测力仪</w:t>
            </w:r>
            <w:r>
              <w:rPr>
                <w:rFonts w:hint="eastAsia"/>
                <w:sz w:val="13"/>
                <w:szCs w:val="13"/>
              </w:rPr>
              <w:t xml:space="preserve">　　０</w:t>
            </w:r>
            <w:r>
              <w:rPr>
                <w:rFonts w:hint="eastAsia"/>
                <w:sz w:val="13"/>
                <w:szCs w:val="13"/>
              </w:rPr>
              <w:t>.</w:t>
            </w:r>
            <w:r>
              <w:rPr>
                <w:rFonts w:hint="eastAsia"/>
                <w:sz w:val="13"/>
                <w:szCs w:val="13"/>
              </w:rPr>
              <w:t>１级</w:t>
            </w:r>
          </w:p>
          <w:p w:rsidR="00473D45" w:rsidRPr="00F66AFB" w:rsidRDefault="00275355" w:rsidP="00473D4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专用力值砝码：</w:t>
            </w:r>
            <w:r>
              <w:rPr>
                <w:rFonts w:hint="eastAsia"/>
                <w:sz w:val="15"/>
                <w:szCs w:val="15"/>
              </w:rPr>
              <w:t>MPE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275355">
              <w:rPr>
                <w:rFonts w:hint="eastAsia"/>
                <w:sz w:val="13"/>
                <w:szCs w:val="13"/>
              </w:rPr>
              <w:t>±０</w:t>
            </w:r>
            <w:r w:rsidRPr="00275355">
              <w:rPr>
                <w:rFonts w:hint="eastAsia"/>
                <w:sz w:val="13"/>
                <w:szCs w:val="13"/>
              </w:rPr>
              <w:t>.</w:t>
            </w:r>
            <w:r w:rsidRPr="00275355">
              <w:rPr>
                <w:rFonts w:hint="eastAsia"/>
                <w:sz w:val="13"/>
                <w:szCs w:val="13"/>
              </w:rPr>
              <w:t>０３％</w:t>
            </w:r>
          </w:p>
        </w:tc>
        <w:tc>
          <w:tcPr>
            <w:tcW w:w="1357" w:type="dxa"/>
            <w:vAlign w:val="center"/>
          </w:tcPr>
          <w:p w:rsidR="00473D45" w:rsidRPr="009B0259" w:rsidRDefault="0027535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常州市计量测试技术研究所</w:t>
            </w:r>
          </w:p>
        </w:tc>
        <w:tc>
          <w:tcPr>
            <w:tcW w:w="1183" w:type="dxa"/>
            <w:vAlign w:val="center"/>
          </w:tcPr>
          <w:p w:rsidR="00473D45" w:rsidRPr="009B0259" w:rsidRDefault="00275355" w:rsidP="00473D45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09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42" w:type="dxa"/>
            <w:vAlign w:val="center"/>
          </w:tcPr>
          <w:p w:rsidR="00473D45" w:rsidRPr="00970831" w:rsidRDefault="00473D45" w:rsidP="00473D45">
            <w:pPr>
              <w:jc w:val="center"/>
              <w:rPr>
                <w:szCs w:val="21"/>
              </w:rPr>
            </w:pPr>
            <w:r w:rsidRPr="0097083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73D45" w:rsidRPr="000631FD" w:rsidTr="002C08BB">
        <w:trPr>
          <w:trHeight w:val="1550"/>
        </w:trPr>
        <w:tc>
          <w:tcPr>
            <w:tcW w:w="10898" w:type="dxa"/>
            <w:gridSpan w:val="9"/>
          </w:tcPr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（</w:t>
            </w:r>
            <w:r w:rsidRPr="000631FD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0631FD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企业测量设备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 w:rsidR="00275355" w:rsidRPr="00275355">
              <w:rPr>
                <w:rFonts w:hint="eastAsia"/>
                <w:szCs w:val="21"/>
              </w:rPr>
              <w:t>常州市计量测试技术研究所</w:t>
            </w:r>
            <w:r>
              <w:rPr>
                <w:rFonts w:hint="eastAsia"/>
                <w:szCs w:val="21"/>
              </w:rPr>
              <w:t>和</w:t>
            </w:r>
            <w:r w:rsidR="00275355" w:rsidRPr="008333ED">
              <w:rPr>
                <w:rFonts w:hint="eastAsia"/>
                <w:szCs w:val="21"/>
              </w:rPr>
              <w:t>上海捷祥测控技术有限公司和</w:t>
            </w:r>
            <w:r w:rsidR="008333ED" w:rsidRPr="008333ED">
              <w:rPr>
                <w:rFonts w:hint="eastAsia"/>
                <w:szCs w:val="21"/>
              </w:rPr>
              <w:t>安正计量检测有限公司</w:t>
            </w:r>
            <w:r w:rsidRPr="008333ED">
              <w:rPr>
                <w:rFonts w:ascii="宋体"/>
                <w:szCs w:val="21"/>
              </w:rPr>
              <w:t>进</w:t>
            </w:r>
            <w:r w:rsidRPr="00C66B17">
              <w:rPr>
                <w:szCs w:val="21"/>
              </w:rPr>
              <w:t>行</w:t>
            </w:r>
            <w:r w:rsidRPr="00C66B17">
              <w:rPr>
                <w:rFonts w:ascii="宋体" w:hint="eastAsia"/>
                <w:szCs w:val="21"/>
              </w:rPr>
              <w:t>检定</w:t>
            </w:r>
            <w:r w:rsidRPr="00C66B17">
              <w:rPr>
                <w:rFonts w:ascii="宋体"/>
                <w:szCs w:val="21"/>
              </w:rPr>
              <w:t>/</w:t>
            </w:r>
            <w:r w:rsidRPr="00C66B17">
              <w:rPr>
                <w:rFonts w:ascii="宋体" w:hint="eastAsia"/>
                <w:szCs w:val="21"/>
              </w:rPr>
              <w:t>校准，经查</w:t>
            </w:r>
            <w:r w:rsidRPr="00C66B17">
              <w:rPr>
                <w:rFonts w:ascii="宋体"/>
                <w:szCs w:val="21"/>
              </w:rPr>
              <w:t xml:space="preserve"> 8</w:t>
            </w:r>
            <w:r w:rsidRPr="00C66B17">
              <w:rPr>
                <w:rFonts w:ascii="宋体" w:hint="eastAsia"/>
                <w:szCs w:val="21"/>
              </w:rPr>
              <w:t>份测量设备检定</w:t>
            </w:r>
            <w:r w:rsidRPr="00C66B17">
              <w:rPr>
                <w:rFonts w:ascii="宋体"/>
                <w:szCs w:val="21"/>
              </w:rPr>
              <w:t>/</w:t>
            </w:r>
            <w:r w:rsidRPr="00C66B17">
              <w:rPr>
                <w:rFonts w:ascii="宋体" w:hint="eastAsia"/>
                <w:szCs w:val="21"/>
              </w:rPr>
              <w:t>校准证书，</w:t>
            </w:r>
            <w:r w:rsidRPr="00C66B17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</w:tc>
      </w:tr>
      <w:tr w:rsidR="00473D45" w:rsidRPr="000631FD" w:rsidTr="002C08BB">
        <w:trPr>
          <w:trHeight w:val="557"/>
        </w:trPr>
        <w:tc>
          <w:tcPr>
            <w:tcW w:w="10898" w:type="dxa"/>
            <w:gridSpan w:val="9"/>
          </w:tcPr>
          <w:p w:rsidR="00473D45" w:rsidRDefault="009414F8" w:rsidP="00473D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3983990</wp:posOffset>
                  </wp:positionH>
                  <wp:positionV relativeFrom="paragraph">
                    <wp:posOffset>3536315</wp:posOffset>
                  </wp:positionV>
                  <wp:extent cx="636270" cy="417830"/>
                  <wp:effectExtent l="0" t="0" r="0" b="0"/>
                  <wp:wrapNone/>
                  <wp:docPr id="2" name="图片 2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417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3D45" w:rsidRPr="000631FD">
              <w:rPr>
                <w:rFonts w:ascii="宋体" w:hAnsi="宋体" w:hint="eastAsia"/>
                <w:szCs w:val="21"/>
              </w:rPr>
              <w:t>审核</w:t>
            </w:r>
            <w:r w:rsidR="00473D45" w:rsidRPr="000631FD">
              <w:rPr>
                <w:rFonts w:ascii="Times New Roman" w:hAnsi="Times New Roman" w:hint="eastAsia"/>
                <w:szCs w:val="21"/>
              </w:rPr>
              <w:t>日期：</w:t>
            </w:r>
            <w:r w:rsidR="00473D45">
              <w:rPr>
                <w:rFonts w:ascii="Times New Roman" w:hAnsi="Times New Roman"/>
                <w:szCs w:val="21"/>
              </w:rPr>
              <w:t>2020</w:t>
            </w:r>
            <w:r w:rsidR="00473D45" w:rsidRPr="000631FD">
              <w:rPr>
                <w:rFonts w:ascii="Times New Roman" w:hAnsi="Times New Roman" w:hint="eastAsia"/>
                <w:szCs w:val="21"/>
              </w:rPr>
              <w:t>年</w:t>
            </w:r>
            <w:r w:rsidR="00473D45">
              <w:rPr>
                <w:rFonts w:ascii="Times New Roman" w:hAnsi="Times New Roman"/>
                <w:szCs w:val="21"/>
              </w:rPr>
              <w:t>6</w:t>
            </w:r>
            <w:r w:rsidR="00473D45" w:rsidRPr="000631FD">
              <w:rPr>
                <w:rFonts w:ascii="Times New Roman" w:hAnsi="Times New Roman" w:hint="eastAsia"/>
                <w:szCs w:val="21"/>
              </w:rPr>
              <w:t>月</w:t>
            </w:r>
            <w:r w:rsidR="00473D45">
              <w:rPr>
                <w:rFonts w:ascii="Times New Roman" w:hAnsi="Times New Roman" w:hint="eastAsia"/>
                <w:szCs w:val="21"/>
              </w:rPr>
              <w:t>2</w:t>
            </w:r>
            <w:r w:rsidR="00EF03AB">
              <w:rPr>
                <w:rFonts w:ascii="Times New Roman" w:hAnsi="Times New Roman"/>
                <w:szCs w:val="21"/>
              </w:rPr>
              <w:t>8</w:t>
            </w:r>
            <w:r w:rsidR="00473D45" w:rsidRPr="000631FD">
              <w:rPr>
                <w:rFonts w:ascii="Times New Roman" w:hAnsi="Times New Roman" w:hint="eastAsia"/>
                <w:szCs w:val="21"/>
              </w:rPr>
              <w:t>日</w:t>
            </w:r>
            <w:r w:rsidR="00473D45" w:rsidRPr="000631FD">
              <w:rPr>
                <w:rFonts w:ascii="Times New Roman" w:hAnsi="Times New Roman"/>
                <w:szCs w:val="21"/>
              </w:rPr>
              <w:t xml:space="preserve">~  </w:t>
            </w:r>
            <w:r w:rsidR="00473D45">
              <w:rPr>
                <w:rFonts w:ascii="Times New Roman" w:hAnsi="Times New Roman"/>
                <w:szCs w:val="21"/>
              </w:rPr>
              <w:t>6</w:t>
            </w:r>
            <w:r w:rsidR="00473D45" w:rsidRPr="000631FD">
              <w:rPr>
                <w:rFonts w:ascii="Times New Roman" w:hAnsi="Times New Roman" w:hint="eastAsia"/>
                <w:szCs w:val="21"/>
              </w:rPr>
              <w:t>月</w:t>
            </w:r>
            <w:r w:rsidR="00473D45">
              <w:rPr>
                <w:rFonts w:ascii="Times New Roman" w:hAnsi="Times New Roman"/>
                <w:szCs w:val="21"/>
              </w:rPr>
              <w:t>2</w:t>
            </w:r>
            <w:r w:rsidR="00EF03AB">
              <w:rPr>
                <w:rFonts w:ascii="Times New Roman" w:hAnsi="Times New Roman"/>
                <w:szCs w:val="21"/>
              </w:rPr>
              <w:t>9</w:t>
            </w:r>
            <w:r w:rsidR="00473D45" w:rsidRPr="000631FD">
              <w:rPr>
                <w:rFonts w:ascii="Times New Roman" w:hAnsi="Times New Roman" w:hint="eastAsia"/>
                <w:szCs w:val="21"/>
              </w:rPr>
              <w:t>日</w:t>
            </w:r>
          </w:p>
          <w:p w:rsidR="00473D45" w:rsidRPr="00EF03AB" w:rsidRDefault="009414F8" w:rsidP="00473D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72390</wp:posOffset>
                  </wp:positionV>
                  <wp:extent cx="635000" cy="419100"/>
                  <wp:effectExtent l="0" t="0" r="0" b="0"/>
                  <wp:wrapNone/>
                  <wp:docPr id="3" name="图片 3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="00A83B67">
              <w:rPr>
                <w:rFonts w:ascii="Times New Roman" w:hAnsi="Times New Roman" w:hint="eastAsia"/>
                <w:szCs w:val="21"/>
              </w:rPr>
              <w:t xml:space="preserve">                                        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  <w:r w:rsidR="009414F8">
              <w:rPr>
                <w:rFonts w:ascii="Times New Roman" w:hAnsi="Times New Roman" w:hint="eastAsia"/>
                <w:szCs w:val="21"/>
              </w:rPr>
              <w:t>缪海丽</w:t>
            </w:r>
          </w:p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160E3D" w:rsidRDefault="00160E3D">
      <w:pPr>
        <w:spacing w:before="240" w:after="240"/>
        <w:ind w:firstLineChars="1050" w:firstLine="2951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160E3D" w:rsidSect="007961CD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1FE" w:rsidRDefault="001241FE" w:rsidP="007961CD">
      <w:r>
        <w:separator/>
      </w:r>
    </w:p>
  </w:endnote>
  <w:endnote w:type="continuationSeparator" w:id="1">
    <w:p w:rsidR="001241FE" w:rsidRDefault="001241FE" w:rsidP="0079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496C5A">
    <w:pPr>
      <w:pStyle w:val="a4"/>
      <w:jc w:val="center"/>
    </w:pPr>
    <w:r w:rsidRPr="00496C5A">
      <w:fldChar w:fldCharType="begin"/>
    </w:r>
    <w:r w:rsidR="00C84030">
      <w:instrText>PAGE   \* MERGEFORMAT</w:instrText>
    </w:r>
    <w:r w:rsidRPr="00496C5A">
      <w:fldChar w:fldCharType="separate"/>
    </w:r>
    <w:r w:rsidR="009414F8" w:rsidRPr="009414F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60E3D" w:rsidRDefault="00160E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1FE" w:rsidRDefault="001241FE" w:rsidP="007961CD">
      <w:r>
        <w:separator/>
      </w:r>
    </w:p>
  </w:footnote>
  <w:footnote w:type="continuationSeparator" w:id="1">
    <w:p w:rsidR="001241FE" w:rsidRDefault="001241FE" w:rsidP="00796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496C5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160E3D">
      <w:tab/>
    </w:r>
  </w:p>
  <w:p w:rsidR="00160E3D" w:rsidRDefault="00160E3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160E3D" w:rsidRDefault="00496C5A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51656704" stroked="f">
          <v:textbox>
            <w:txbxContent>
              <w:p w:rsidR="00160E3D" w:rsidRDefault="00160E3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0E3D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160E3D" w:rsidRDefault="00496C5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57728"/>
      </w:pict>
    </w:r>
  </w:p>
  <w:p w:rsidR="00160E3D" w:rsidRDefault="00160E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317DD"/>
    <w:rsid w:val="000631FD"/>
    <w:rsid w:val="00086929"/>
    <w:rsid w:val="000A236E"/>
    <w:rsid w:val="000A244C"/>
    <w:rsid w:val="000A657B"/>
    <w:rsid w:val="000D5563"/>
    <w:rsid w:val="000E3C33"/>
    <w:rsid w:val="001241FE"/>
    <w:rsid w:val="00127F67"/>
    <w:rsid w:val="00141F79"/>
    <w:rsid w:val="0014615D"/>
    <w:rsid w:val="00146379"/>
    <w:rsid w:val="00160E3D"/>
    <w:rsid w:val="0019419A"/>
    <w:rsid w:val="001B005B"/>
    <w:rsid w:val="001B03B6"/>
    <w:rsid w:val="001C0853"/>
    <w:rsid w:val="001E7B9C"/>
    <w:rsid w:val="001F4E55"/>
    <w:rsid w:val="0020529C"/>
    <w:rsid w:val="002067CA"/>
    <w:rsid w:val="0021570A"/>
    <w:rsid w:val="0024057A"/>
    <w:rsid w:val="00244C31"/>
    <w:rsid w:val="00245DE6"/>
    <w:rsid w:val="00275355"/>
    <w:rsid w:val="002854C7"/>
    <w:rsid w:val="002A3CBC"/>
    <w:rsid w:val="002C08BB"/>
    <w:rsid w:val="002D3C05"/>
    <w:rsid w:val="003075C7"/>
    <w:rsid w:val="00317DA6"/>
    <w:rsid w:val="0033169D"/>
    <w:rsid w:val="003502BA"/>
    <w:rsid w:val="0036244D"/>
    <w:rsid w:val="0037580C"/>
    <w:rsid w:val="003857FA"/>
    <w:rsid w:val="00392597"/>
    <w:rsid w:val="003F7ABC"/>
    <w:rsid w:val="0043530D"/>
    <w:rsid w:val="0044013E"/>
    <w:rsid w:val="00457D43"/>
    <w:rsid w:val="004635F0"/>
    <w:rsid w:val="00473D45"/>
    <w:rsid w:val="00474F39"/>
    <w:rsid w:val="004840BB"/>
    <w:rsid w:val="00496C5A"/>
    <w:rsid w:val="004A4576"/>
    <w:rsid w:val="004B2B1C"/>
    <w:rsid w:val="004F586E"/>
    <w:rsid w:val="00510D54"/>
    <w:rsid w:val="00514A85"/>
    <w:rsid w:val="00521B7C"/>
    <w:rsid w:val="005224D2"/>
    <w:rsid w:val="005253AA"/>
    <w:rsid w:val="005A0D84"/>
    <w:rsid w:val="005A7242"/>
    <w:rsid w:val="005D0B42"/>
    <w:rsid w:val="005D5E86"/>
    <w:rsid w:val="00615E40"/>
    <w:rsid w:val="00616CE9"/>
    <w:rsid w:val="006210E3"/>
    <w:rsid w:val="00636F70"/>
    <w:rsid w:val="00652608"/>
    <w:rsid w:val="00657525"/>
    <w:rsid w:val="00660E57"/>
    <w:rsid w:val="0067166C"/>
    <w:rsid w:val="006A3FCE"/>
    <w:rsid w:val="006C4199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333ED"/>
    <w:rsid w:val="00845EE7"/>
    <w:rsid w:val="008544CF"/>
    <w:rsid w:val="0085467A"/>
    <w:rsid w:val="008B0FEB"/>
    <w:rsid w:val="008B16FA"/>
    <w:rsid w:val="008D01A0"/>
    <w:rsid w:val="008E5AE6"/>
    <w:rsid w:val="008F6DCA"/>
    <w:rsid w:val="008F72B7"/>
    <w:rsid w:val="00901F02"/>
    <w:rsid w:val="00904627"/>
    <w:rsid w:val="00910F61"/>
    <w:rsid w:val="00933CD7"/>
    <w:rsid w:val="009414F8"/>
    <w:rsid w:val="00943D20"/>
    <w:rsid w:val="00957382"/>
    <w:rsid w:val="00970831"/>
    <w:rsid w:val="00976D4A"/>
    <w:rsid w:val="00982CED"/>
    <w:rsid w:val="009876F5"/>
    <w:rsid w:val="009927B7"/>
    <w:rsid w:val="009B0259"/>
    <w:rsid w:val="009B6844"/>
    <w:rsid w:val="009C6468"/>
    <w:rsid w:val="009E059D"/>
    <w:rsid w:val="009F652A"/>
    <w:rsid w:val="00A10BE3"/>
    <w:rsid w:val="00A13FE4"/>
    <w:rsid w:val="00A30502"/>
    <w:rsid w:val="00A35855"/>
    <w:rsid w:val="00A54844"/>
    <w:rsid w:val="00A60DEA"/>
    <w:rsid w:val="00A83B67"/>
    <w:rsid w:val="00AB0A7A"/>
    <w:rsid w:val="00AB0F50"/>
    <w:rsid w:val="00AB3CF0"/>
    <w:rsid w:val="00AD0A1C"/>
    <w:rsid w:val="00AD3C38"/>
    <w:rsid w:val="00AF1461"/>
    <w:rsid w:val="00B00041"/>
    <w:rsid w:val="00B01161"/>
    <w:rsid w:val="00B13F99"/>
    <w:rsid w:val="00B1431A"/>
    <w:rsid w:val="00B40D68"/>
    <w:rsid w:val="00BA42E8"/>
    <w:rsid w:val="00BC0644"/>
    <w:rsid w:val="00BD3740"/>
    <w:rsid w:val="00BF674F"/>
    <w:rsid w:val="00C0452F"/>
    <w:rsid w:val="00C4637F"/>
    <w:rsid w:val="00C60CDF"/>
    <w:rsid w:val="00C66B17"/>
    <w:rsid w:val="00C72FA7"/>
    <w:rsid w:val="00C74DF2"/>
    <w:rsid w:val="00C809E8"/>
    <w:rsid w:val="00C84030"/>
    <w:rsid w:val="00C86A69"/>
    <w:rsid w:val="00C95C3C"/>
    <w:rsid w:val="00C96BD8"/>
    <w:rsid w:val="00CB2625"/>
    <w:rsid w:val="00CB75B4"/>
    <w:rsid w:val="00CC0D08"/>
    <w:rsid w:val="00CC7828"/>
    <w:rsid w:val="00CD1B8D"/>
    <w:rsid w:val="00CF02C2"/>
    <w:rsid w:val="00CF03AA"/>
    <w:rsid w:val="00D01668"/>
    <w:rsid w:val="00D053B3"/>
    <w:rsid w:val="00D053D4"/>
    <w:rsid w:val="00D119FF"/>
    <w:rsid w:val="00D3063D"/>
    <w:rsid w:val="00D42CA9"/>
    <w:rsid w:val="00D44DFD"/>
    <w:rsid w:val="00D4722A"/>
    <w:rsid w:val="00D5445C"/>
    <w:rsid w:val="00D5515E"/>
    <w:rsid w:val="00D57C29"/>
    <w:rsid w:val="00D82B51"/>
    <w:rsid w:val="00DB37D5"/>
    <w:rsid w:val="00DC54FF"/>
    <w:rsid w:val="00DD3B11"/>
    <w:rsid w:val="00E61792"/>
    <w:rsid w:val="00E9269B"/>
    <w:rsid w:val="00EA1DC5"/>
    <w:rsid w:val="00EA2C18"/>
    <w:rsid w:val="00EA6664"/>
    <w:rsid w:val="00EB288B"/>
    <w:rsid w:val="00EC239C"/>
    <w:rsid w:val="00EF03AB"/>
    <w:rsid w:val="00EF775C"/>
    <w:rsid w:val="00F262C5"/>
    <w:rsid w:val="00F4421C"/>
    <w:rsid w:val="00F5206B"/>
    <w:rsid w:val="00F66AFB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961C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7961C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961C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7961CD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9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编号：0106-2019</dc:title>
  <dc:subject/>
  <dc:creator>alexander chang</dc:creator>
  <cp:keywords/>
  <dc:description/>
  <cp:lastModifiedBy>Windows 用户</cp:lastModifiedBy>
  <cp:revision>15</cp:revision>
  <dcterms:created xsi:type="dcterms:W3CDTF">2020-06-18T10:54:00Z</dcterms:created>
  <dcterms:modified xsi:type="dcterms:W3CDTF">2020-06-30T00:44:00Z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