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35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三昌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4MACCLM66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三昌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乐市飞马东行50米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新乐市飞马东行50米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市政公用工程施工总承包贰级；建筑工程施工总承包贰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公用工程施工总承包贰级；建筑工程施工总承包贰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施工总承包贰级；建筑工程施工总承包贰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三昌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乐市飞马东行50米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乐市飞马东行5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市政公用工程施工总承包贰级；建筑工程施工总承包贰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公用工程施工总承包贰级；建筑工程施工总承包贰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施工总承包贰级；建筑工程施工总承包贰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