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r>
        <w:rPr>
          <w:szCs w:val="44"/>
          <w:u w:val="single"/>
        </w:rPr>
        <w:t xml:space="preserve"> </w:t>
      </w:r>
      <w:bookmarkStart w:id="0" w:name="合同编号"/>
      <w:r>
        <w:rPr>
          <w:color w:val="000000"/>
        </w:rPr>
        <w:t>0308-2020-Q</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1.65pt;width:171.65pt;" filled="f" o:preferrelative="t" stroked="f" coordsize="21600,21600">
            <v:path/>
            <v:fill on="f" focussize="0,0"/>
            <v:stroke on="f" joinstyle="miter"/>
            <v:imagedata r:id="rId5" o:title="logo"/>
            <o:lock v:ext="edit" aspectratio="t"/>
            <w10:wrap type="none"/>
            <w10:anchorlock/>
          </v:shape>
        </w:pict>
      </w: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博林中凯（北京）科技有限公司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sym w:font="Wingdings 2" w:char="00A3"/>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sym w:font="Wingdings 2" w:char="00A3"/>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33.03.01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b/>
                <w:color w:val="000000"/>
                <w:sz w:val="20"/>
                <w:szCs w:val="20"/>
              </w:rPr>
            </w:pPr>
            <w:r>
              <w:rPr>
                <w:b/>
                <w:color w:val="000000"/>
                <w:sz w:val="20"/>
                <w:szCs w:val="20"/>
              </w:rPr>
              <w:t>朱晓丽</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sym w:font="Wingdings 2" w:char="00A3"/>
      </w:r>
      <w:r>
        <w:rPr>
          <w:rFonts w:ascii="宋体" w:hAnsi="宋体"/>
          <w:b/>
          <w:color w:val="000000"/>
          <w:sz w:val="20"/>
          <w:szCs w:val="20"/>
        </w:rPr>
        <w:t>EMS/</w:t>
      </w:r>
      <w:r>
        <w:rPr>
          <w:rFonts w:hint="eastAsia" w:ascii="宋体" w:hAnsi="宋体" w:cs="宋体"/>
          <w:b/>
          <w:color w:val="000000"/>
          <w:sz w:val="20"/>
          <w:szCs w:val="20"/>
        </w:rPr>
        <w:sym w:font="Wingdings 2" w:char="00A3"/>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ascii="宋体" w:hAnsi="宋体"/>
          <w:b/>
          <w:color w:val="000000"/>
          <w:sz w:val="20"/>
          <w:szCs w:val="20"/>
          <w:lang w:val="de-DE"/>
        </w:rPr>
        <w:sym w:font="Wingdings" w:char="00A8"/>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ascii="宋体" w:hAnsi="宋体"/>
          <w:b/>
          <w:color w:val="000000"/>
          <w:sz w:val="20"/>
          <w:szCs w:val="20"/>
          <w:lang w:val="de-DE"/>
        </w:rPr>
        <w:sym w:font="Wingdings" w:char="00A8"/>
      </w:r>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博林中凯（北京）科技有限公司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0" w:lineRule="atLeast"/>
              <w:jc w:val="left"/>
              <w:rPr>
                <w:rFonts w:ascii="宋体"/>
                <w:b/>
                <w:color w:val="000000"/>
                <w:sz w:val="20"/>
                <w:szCs w:val="20"/>
              </w:rPr>
            </w:pPr>
            <w:bookmarkStart w:id="3" w:name="注册地址"/>
            <w:r>
              <w:rPr>
                <w:rFonts w:ascii="宋体"/>
                <w:b/>
                <w:color w:val="000000"/>
                <w:sz w:val="20"/>
                <w:szCs w:val="20"/>
              </w:rPr>
              <w:t>北京市海淀区昌运宫7号楼1幢3层3098</w:t>
            </w:r>
            <w:bookmarkEnd w:id="3"/>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tcPr>
          <w:p>
            <w:pPr>
              <w:spacing w:line="280" w:lineRule="exact"/>
              <w:rPr>
                <w:rFonts w:ascii="宋体"/>
                <w:b/>
                <w:color w:val="000000"/>
                <w:sz w:val="20"/>
                <w:szCs w:val="20"/>
              </w:rPr>
            </w:pPr>
            <w:bookmarkStart w:id="4" w:name="注册邮编"/>
            <w:r>
              <w:rPr>
                <w:rFonts w:ascii="宋体"/>
                <w:b/>
                <w:color w:val="000000"/>
                <w:sz w:val="20"/>
                <w:szCs w:val="20"/>
              </w:rPr>
              <w:t>100089</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0" w:lineRule="atLeast"/>
              <w:jc w:val="left"/>
              <w:rPr>
                <w:rFonts w:ascii="宋体"/>
                <w:b/>
                <w:color w:val="000000"/>
                <w:sz w:val="20"/>
                <w:szCs w:val="20"/>
              </w:rPr>
            </w:pPr>
            <w:r>
              <w:rPr>
                <w:rFonts w:ascii="宋体"/>
                <w:b/>
                <w:color w:val="000000"/>
                <w:sz w:val="20"/>
                <w:szCs w:val="20"/>
              </w:rPr>
              <w:t>北京市海淀区昌运宫7号楼1幢3层3098</w:t>
            </w: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r>
              <w:rPr>
                <w:rFonts w:ascii="宋体"/>
                <w:b/>
                <w:color w:val="000000"/>
                <w:sz w:val="20"/>
                <w:szCs w:val="20"/>
              </w:rPr>
              <w:t>100089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刘洋</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18511522226</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顾振英</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刘洋</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lang w:val="en-GB"/>
              </w:rPr>
            </w:pPr>
            <w:bookmarkStart w:id="5" w:name="审核范围"/>
            <w:r>
              <w:rPr>
                <w:rFonts w:ascii="宋体" w:hAnsi="宋体"/>
                <w:b/>
                <w:color w:val="000000"/>
                <w:sz w:val="20"/>
                <w:szCs w:val="20"/>
              </w:rPr>
              <w:t>数据处理（数据处理中的银行卡中心、PUE值在1.4以上的云计算数据中心除外）</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b/>
                <w:szCs w:val="21"/>
              </w:rPr>
              <w:t xml:space="preserve"> </w:t>
            </w:r>
            <w:bookmarkStart w:id="6" w:name="专业代码"/>
            <w:r>
              <w:rPr>
                <w:rFonts w:ascii="宋体"/>
                <w:b/>
                <w:color w:val="000000"/>
                <w:sz w:val="20"/>
                <w:szCs w:val="20"/>
              </w:rPr>
              <w:t>33.03.01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val="en-US"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autoSpaceDE w:val="0"/>
        <w:autoSpaceDN w:val="0"/>
        <w:adjustRightInd w:val="0"/>
        <w:spacing w:line="360" w:lineRule="auto"/>
        <w:ind w:left="578" w:leftChars="275" w:firstLine="98" w:firstLineChars="49"/>
        <w:rPr>
          <w:rFonts w:hint="default" w:hAnsi="宋体" w:cs="宋体" w:eastAsiaTheme="minorEastAsia"/>
          <w:b/>
          <w:lang w:val="en-US" w:eastAsia="zh-CN"/>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hAnsi="宋体" w:cs="宋体"/>
          <w:b/>
          <w:lang w:val="en-US" w:eastAsia="zh-CN"/>
        </w:rPr>
        <w:t>行政部、业务部、技术部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办公场所</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技术服务</w:t>
      </w:r>
      <w:r>
        <w:rPr>
          <w:rFonts w:hint="eastAsia" w:ascii="宋体" w:hAnsi="宋体"/>
          <w:b/>
          <w:color w:val="000000"/>
          <w:sz w:val="20"/>
          <w:szCs w:val="20"/>
          <w:u w:val="single"/>
        </w:rPr>
        <w:t>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34"/>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3" w:type="dxa"/>
            <w:gridSpan w:val="8"/>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3" w:type="dxa"/>
            <w:gridSpan w:val="8"/>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3" w:type="dxa"/>
            <w:gridSpan w:val="8"/>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3" w:type="dxa"/>
            <w:gridSpan w:val="8"/>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883" w:type="dxa"/>
            <w:gridSpan w:val="8"/>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3"/>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783"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3"/>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783"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883" w:type="dxa"/>
            <w:gridSpan w:val="8"/>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64" w:type="dxa"/>
          </w:tcPr>
          <w:p>
            <w:pPr>
              <w:rPr>
                <w:rFonts w:ascii="宋体"/>
                <w:b/>
                <w:color w:val="000000"/>
                <w:sz w:val="20"/>
                <w:szCs w:val="20"/>
              </w:rPr>
            </w:pPr>
          </w:p>
        </w:tc>
        <w:tc>
          <w:tcPr>
            <w:tcW w:w="1817"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64" w:type="dxa"/>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64" w:type="dxa"/>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817"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64" w:type="dxa"/>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64" w:type="dxa"/>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64" w:type="dxa"/>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817" w:type="dxa"/>
            <w:gridSpan w:val="2"/>
            <w:vAlign w:val="center"/>
          </w:tcPr>
          <w:p>
            <w:pPr>
              <w:rPr>
                <w:rFonts w:ascii="宋体" w:hAnsi="宋体"/>
                <w:color w:val="00000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64" w:type="dxa"/>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817"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64" w:type="dxa"/>
          </w:tcPr>
          <w:p>
            <w:pPr>
              <w:rPr>
                <w:rFonts w:ascii="宋体"/>
                <w:b/>
                <w:color w:val="000000"/>
                <w:spacing w:val="-10"/>
                <w:sz w:val="20"/>
                <w:szCs w:val="20"/>
              </w:rPr>
            </w:pPr>
          </w:p>
        </w:tc>
        <w:tc>
          <w:tcPr>
            <w:tcW w:w="1817"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883" w:type="dxa"/>
            <w:gridSpan w:val="8"/>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64" w:type="dxa"/>
          </w:tcPr>
          <w:p>
            <w:r>
              <w:rPr>
                <w:rFonts w:hint="eastAsia" w:ascii="宋体" w:hAnsi="宋体" w:eastAsia="宋体" w:cs="宋体"/>
              </w:rPr>
              <w:t>▉</w:t>
            </w:r>
            <w:r>
              <w:rPr>
                <w:rFonts w:hint="eastAsia"/>
              </w:rPr>
              <w:t>是</w:t>
            </w:r>
          </w:p>
        </w:tc>
        <w:tc>
          <w:tcPr>
            <w:tcW w:w="1817" w:type="dxa"/>
            <w:gridSpan w:val="2"/>
          </w:tcPr>
          <w:p>
            <w:pPr>
              <w:rPr>
                <w:rFonts w:ascii="宋体"/>
                <w:color w:val="000000"/>
                <w:spacing w:val="-10"/>
                <w:sz w:val="20"/>
                <w:szCs w:val="20"/>
              </w:rPr>
            </w:pPr>
            <w:r>
              <w:rPr>
                <w:rFonts w:hint="eastAsia" w:ascii="宋体" w:hAnsi="宋体" w:eastAsia="宋体" w:cs="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64" w:type="dxa"/>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合理</w:t>
            </w:r>
          </w:p>
        </w:tc>
        <w:tc>
          <w:tcPr>
            <w:tcW w:w="1817" w:type="dxa"/>
            <w:gridSpan w:val="2"/>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64" w:type="dxa"/>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64" w:type="dxa"/>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64" w:type="dxa"/>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883" w:type="dxa"/>
            <w:gridSpan w:val="8"/>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64" w:type="dxa"/>
          </w:tcPr>
          <w:p>
            <w:pPr>
              <w:rPr>
                <w:rFonts w:ascii="宋体"/>
                <w:color w:val="000000"/>
                <w:spacing w:val="-10"/>
                <w:sz w:val="20"/>
                <w:szCs w:val="20"/>
              </w:rPr>
            </w:pPr>
            <w:r>
              <w:rPr>
                <w:rFonts w:hint="eastAsia" w:ascii="宋体" w:hAnsi="宋体"/>
                <w:color w:val="000000"/>
                <w:sz w:val="20"/>
                <w:szCs w:val="20"/>
              </w:rPr>
              <w:t>□充分</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883" w:type="dxa"/>
            <w:gridSpan w:val="8"/>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64" w:type="dxa"/>
          </w:tcPr>
          <w:p>
            <w:pPr>
              <w:rPr>
                <w:rFonts w:ascii="宋体"/>
                <w:color w:val="000000"/>
                <w:spacing w:val="-10"/>
                <w:sz w:val="20"/>
                <w:szCs w:val="20"/>
              </w:rPr>
            </w:pPr>
            <w:r>
              <w:rPr>
                <w:rFonts w:hint="eastAsia" w:ascii="宋体" w:hAnsi="宋体"/>
                <w:color w:val="000000"/>
                <w:sz w:val="20"/>
                <w:szCs w:val="20"/>
              </w:rPr>
              <w:t>□充分</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883" w:type="dxa"/>
            <w:gridSpan w:val="8"/>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hAnsi="宋体"/>
                <w:b/>
              </w:rPr>
            </w:pPr>
            <w:r>
              <w:rPr>
                <w:rFonts w:hint="eastAsia" w:ascii="宋体" w:hAnsi="宋体"/>
                <w:b/>
                <w:color w:val="000000"/>
                <w:sz w:val="20"/>
                <w:szCs w:val="20"/>
              </w:rPr>
              <w:t>产品：</w:t>
            </w:r>
            <w:r>
              <w:rPr>
                <w:rFonts w:hint="eastAsia" w:ascii="宋体" w:hAnsi="宋体"/>
                <w:szCs w:val="21"/>
              </w:rPr>
              <w:t>数据处理（数据处理中的银行卡中心、PUE值在1.4以上的云计算数据中心除外</w:t>
            </w:r>
          </w:p>
          <w:p>
            <w:pPr>
              <w:tabs>
                <w:tab w:val="left" w:pos="360"/>
              </w:tabs>
              <w:rPr>
                <w:rFonts w:ascii="宋体"/>
                <w:b/>
                <w:color w:val="000000"/>
                <w:sz w:val="20"/>
                <w:szCs w:val="20"/>
              </w:rPr>
            </w:pP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autoSpaceDE w:val="0"/>
              <w:autoSpaceDN w:val="0"/>
              <w:adjustRightInd w:val="0"/>
              <w:spacing w:line="360" w:lineRule="auto"/>
              <w:rPr>
                <w:rFonts w:hint="default" w:hAnsi="宋体" w:cs="宋体" w:eastAsiaTheme="minorEastAsia"/>
                <w:b/>
                <w:lang w:val="en-US" w:eastAsia="zh-CN"/>
              </w:rPr>
            </w:pPr>
            <w:r>
              <w:rPr>
                <w:rFonts w:hint="eastAsia" w:ascii="宋体" w:hAnsi="宋体"/>
                <w:b/>
                <w:color w:val="000000"/>
                <w:sz w:val="20"/>
                <w:szCs w:val="20"/>
              </w:rPr>
              <w:t>公司部门设置：</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hAnsi="宋体" w:cs="宋体"/>
                <w:b/>
                <w:lang w:val="en-US" w:eastAsia="zh-CN"/>
              </w:rPr>
              <w:t>行政部、业务部、技术部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u w:val="single"/>
                <w:lang w:eastAsia="zh-CN"/>
              </w:rPr>
              <w:t>行政部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u w:val="single"/>
                <w:lang w:eastAsia="zh-CN"/>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color w:val="FF0000"/>
                <w:szCs w:val="21"/>
              </w:rPr>
            </w:pPr>
            <w:r>
              <w:rPr>
                <w:rFonts w:hint="eastAsia" w:ascii="宋体" w:hAnsi="宋体"/>
                <w:color w:val="000000"/>
                <w:sz w:val="20"/>
                <w:szCs w:val="20"/>
              </w:rPr>
              <w:t>受审核方位于：</w:t>
            </w:r>
            <w:r>
              <w:t>北京市朝阳区和平西街和平西苑20号楼B座901-902</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其使用的建筑设施是：</w:t>
            </w:r>
            <w:r>
              <w:rPr>
                <w:rFonts w:hint="eastAsia" w:ascii="宋体" w:hAnsi="宋体"/>
                <w:color w:val="000000" w:themeColor="text1"/>
                <w:spacing w:val="-10"/>
                <w:sz w:val="20"/>
                <w:szCs w:val="20"/>
              </w:rPr>
              <w:t>□</w:t>
            </w:r>
            <w:r>
              <w:rPr>
                <w:rFonts w:hint="eastAsia" w:ascii="宋体" w:hAnsi="宋体"/>
                <w:color w:val="000000" w:themeColor="text1"/>
                <w:sz w:val="20"/>
                <w:szCs w:val="20"/>
              </w:rPr>
              <w:t>自建办公用房</w:t>
            </w:r>
            <w:r>
              <w:rPr>
                <w:rFonts w:ascii="宋体" w:hAnsi="宋体"/>
                <w:color w:val="000000" w:themeColor="text1"/>
                <w:sz w:val="20"/>
                <w:szCs w:val="20"/>
              </w:rPr>
              <w:t xml:space="preserve"> </w:t>
            </w:r>
            <w:r>
              <w:rPr>
                <w:rFonts w:hint="eastAsia" w:ascii="宋体" w:hAnsi="宋体" w:cs="宋体"/>
                <w:color w:val="000000" w:themeColor="text1"/>
                <w:sz w:val="20"/>
                <w:szCs w:val="20"/>
              </w:rPr>
              <w:sym w:font="Wingdings" w:char="00A8"/>
            </w:r>
            <w:r>
              <w:rPr>
                <w:rFonts w:hint="eastAsia" w:ascii="宋体" w:hAnsi="宋体"/>
                <w:color w:val="000000" w:themeColor="text1"/>
                <w:sz w:val="20"/>
                <w:szCs w:val="20"/>
              </w:rPr>
              <w:t>自建厂房</w:t>
            </w:r>
            <w:r>
              <w:rPr>
                <w:rFonts w:ascii="宋体" w:hAnsi="宋体"/>
                <w:color w:val="000000" w:themeColor="text1"/>
                <w:sz w:val="20"/>
                <w:szCs w:val="20"/>
              </w:rPr>
              <w:t xml:space="preserve">   </w:t>
            </w:r>
            <w:r>
              <w:rPr>
                <w:rFonts w:hint="eastAsia" w:ascii="宋体" w:hAnsi="宋体" w:cs="宋体"/>
                <w:color w:val="000000" w:themeColor="text1"/>
                <w:spacing w:val="-10"/>
                <w:sz w:val="20"/>
                <w:szCs w:val="20"/>
              </w:rPr>
              <w:t>█</w:t>
            </w:r>
            <w:r>
              <w:rPr>
                <w:rFonts w:hint="eastAsia" w:ascii="宋体" w:hAnsi="宋体"/>
                <w:color w:val="000000" w:themeColor="text1"/>
                <w:spacing w:val="-10"/>
                <w:sz w:val="20"/>
                <w:szCs w:val="20"/>
              </w:rPr>
              <w:t>租用办公用房</w:t>
            </w:r>
            <w:r>
              <w:rPr>
                <w:rFonts w:ascii="宋体" w:hAnsi="宋体"/>
                <w:color w:val="000000" w:themeColor="text1"/>
                <w:spacing w:val="-10"/>
                <w:sz w:val="20"/>
                <w:szCs w:val="20"/>
              </w:rPr>
              <w:t xml:space="preserve">   </w:t>
            </w:r>
            <w:r>
              <w:rPr>
                <w:rFonts w:hint="eastAsia" w:ascii="宋体" w:hAnsi="宋体" w:cs="宋体"/>
                <w:color w:val="000000" w:themeColor="text1"/>
                <w:spacing w:val="-10"/>
                <w:sz w:val="20"/>
                <w:szCs w:val="20"/>
              </w:rPr>
              <w:sym w:font="Wingdings" w:char="00A8"/>
            </w:r>
            <w:r>
              <w:rPr>
                <w:rFonts w:hint="eastAsia" w:ascii="宋体" w:hAnsi="宋体"/>
                <w:color w:val="000000" w:themeColor="text1"/>
                <w:spacing w:val="-10"/>
                <w:sz w:val="20"/>
                <w:szCs w:val="20"/>
              </w:rPr>
              <w:t>租用厂房</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受审核方现场是否属于高风险地区</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ascii="宋体" w:hAnsi="宋体"/>
                <w:color w:val="000000" w:themeColor="text1"/>
                <w:sz w:val="20"/>
                <w:szCs w:val="20"/>
              </w:rPr>
              <w:t xml:space="preserve">  </w:t>
            </w:r>
            <w:r>
              <w:rPr>
                <w:rFonts w:hint="eastAsia" w:ascii="宋体" w:hAnsi="宋体" w:cs="宋体"/>
                <w:color w:val="000000" w:themeColor="text1"/>
                <w:sz w:val="20"/>
                <w:szCs w:val="20"/>
              </w:rPr>
              <w:t>█</w:t>
            </w:r>
            <w:r>
              <w:rPr>
                <w:rFonts w:hint="eastAsia" w:ascii="宋体" w:hAnsi="宋体"/>
                <w:color w:val="000000" w:themeColor="text1"/>
                <w:sz w:val="20"/>
                <w:szCs w:val="20"/>
              </w:rPr>
              <w:t>否</w:t>
            </w:r>
          </w:p>
          <w:p>
            <w:pPr>
              <w:tabs>
                <w:tab w:val="left" w:pos="360"/>
              </w:tabs>
              <w:ind w:left="357" w:hanging="357"/>
              <w:rPr>
                <w:rFonts w:ascii="宋体"/>
                <w:b/>
                <w:color w:val="000000" w:themeColor="text1"/>
                <w:sz w:val="20"/>
                <w:szCs w:val="20"/>
              </w:rPr>
            </w:pPr>
            <w:r>
              <w:rPr>
                <w:rFonts w:hint="eastAsia" w:ascii="宋体" w:hAnsi="宋体"/>
                <w:color w:val="000000" w:themeColor="text1"/>
                <w:sz w:val="20"/>
                <w:szCs w:val="20"/>
              </w:rPr>
              <w:t>受审核方现场周边是否具有危险性场所，如化工厂、加油站等</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有</w:t>
            </w:r>
            <w:r>
              <w:rPr>
                <w:rFonts w:ascii="宋体" w:hAnsi="宋体"/>
                <w:color w:val="000000" w:themeColor="text1"/>
                <w:sz w:val="20"/>
                <w:szCs w:val="20"/>
              </w:rPr>
              <w:t xml:space="preserve">  </w:t>
            </w:r>
            <w:r>
              <w:rPr>
                <w:rFonts w:hint="eastAsia" w:ascii="宋体" w:hAnsi="宋体" w:cs="宋体"/>
                <w:color w:val="000000" w:themeColor="text1"/>
                <w:sz w:val="20"/>
                <w:szCs w:val="20"/>
              </w:rPr>
              <w:t>█</w:t>
            </w:r>
            <w:r>
              <w:rPr>
                <w:rFonts w:hint="eastAsia" w:ascii="宋体" w:hAnsi="宋体"/>
                <w:color w:val="000000" w:themeColor="text1"/>
                <w:sz w:val="20"/>
                <w:szCs w:val="20"/>
              </w:rPr>
              <w:t>无</w:t>
            </w:r>
          </w:p>
          <w:p>
            <w:pPr>
              <w:tabs>
                <w:tab w:val="left" w:pos="360"/>
              </w:tabs>
              <w:ind w:left="357" w:hanging="357"/>
              <w:rPr>
                <w:rFonts w:ascii="宋体"/>
                <w:b/>
                <w:color w:val="FF0000"/>
                <w:sz w:val="20"/>
                <w:szCs w:val="20"/>
              </w:rPr>
            </w:pPr>
            <w:r>
              <w:rPr>
                <w:rFonts w:hint="eastAsia" w:ascii="宋体" w:hAnsi="宋体"/>
                <w:b/>
                <w:color w:val="000000" w:themeColor="text1"/>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r>
              <w:rPr>
                <w:rFonts w:hint="eastAsia"/>
              </w:rPr>
              <w:t>如不一致，请简述不一致情况：</w:t>
            </w:r>
          </w:p>
          <w:p>
            <w:pPr>
              <w:pStyle w:val="11"/>
            </w:pP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s="宋体"/>
                <w:color w:val="00000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hAnsi="宋体"/>
                <w:color w:val="0000FF"/>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r>
              <w:rPr>
                <w:rFonts w:ascii="宋体" w:hAnsi="宋体"/>
                <w:spacing w:val="-10"/>
                <w:sz w:val="20"/>
                <w:szCs w:val="20"/>
              </w:rPr>
              <w:t xml:space="preserve"> </w:t>
            </w:r>
            <w:r>
              <w:rPr>
                <w:rFonts w:ascii="宋体" w:hAnsi="宋体"/>
                <w:color w:val="0000FF"/>
                <w:spacing w:val="-10"/>
                <w:sz w:val="20"/>
                <w:szCs w:val="20"/>
              </w:rPr>
              <w:t xml:space="preserve">  </w:t>
            </w:r>
          </w:p>
          <w:p>
            <w:pPr>
              <w:rPr>
                <w:rFonts w:hint="eastAsia" w:ascii="宋体" w:hAnsi="宋体"/>
                <w:sz w:val="24"/>
              </w:rPr>
            </w:pPr>
            <w:r>
              <w:rPr>
                <w:rFonts w:hint="eastAsia" w:ascii="宋体" w:hAnsi="宋体"/>
                <w:sz w:val="24"/>
              </w:rPr>
              <w:t>GB/T17544-1998《信息技术 软件包 质量要求和测试》</w:t>
            </w:r>
          </w:p>
          <w:p>
            <w:pPr>
              <w:rPr>
                <w:rFonts w:hint="eastAsia" w:ascii="宋体" w:hAnsi="宋体"/>
                <w:sz w:val="24"/>
              </w:rPr>
            </w:pPr>
            <w:r>
              <w:rPr>
                <w:rFonts w:hint="eastAsia" w:ascii="宋体" w:hAnsi="宋体"/>
                <w:sz w:val="24"/>
              </w:rPr>
              <w:t>GB/T11457-2006《信息处理 软件工程术语》</w:t>
            </w:r>
          </w:p>
          <w:p>
            <w:pPr>
              <w:rPr>
                <w:rFonts w:hint="eastAsia" w:ascii="宋体" w:hAnsi="宋体"/>
                <w:sz w:val="24"/>
              </w:rPr>
            </w:pPr>
            <w:r>
              <w:rPr>
                <w:rFonts w:hint="eastAsia" w:ascii="宋体" w:hAnsi="宋体"/>
                <w:sz w:val="24"/>
              </w:rPr>
              <w:t>GB 17859—1999《计算机信息系统安全保护等级划分准则》</w:t>
            </w:r>
          </w:p>
          <w:p>
            <w:pPr>
              <w:rPr>
                <w:rFonts w:hint="eastAsia" w:ascii="宋体" w:hAnsi="宋体"/>
                <w:sz w:val="24"/>
              </w:rPr>
            </w:pPr>
            <w:r>
              <w:rPr>
                <w:rFonts w:hint="eastAsia" w:ascii="宋体" w:hAnsi="宋体"/>
                <w:sz w:val="24"/>
              </w:rPr>
              <w:t>GB/T 20261-2006《信息技术 系统安全工程 能力成熟度模型》</w:t>
            </w:r>
          </w:p>
          <w:p>
            <w:pPr>
              <w:rPr>
                <w:rFonts w:hint="eastAsia" w:ascii="宋体" w:hAnsi="宋体"/>
                <w:sz w:val="24"/>
              </w:rPr>
            </w:pPr>
            <w:r>
              <w:rPr>
                <w:rFonts w:hint="eastAsia" w:ascii="宋体" w:hAnsi="宋体"/>
                <w:sz w:val="24"/>
              </w:rPr>
              <w:t>GB/T 20269-2006 《信息安全技术 信息系统安全管理要求》</w:t>
            </w:r>
          </w:p>
          <w:p>
            <w:pPr>
              <w:rPr>
                <w:rFonts w:hint="eastAsia" w:ascii="宋体" w:hAnsi="宋体"/>
                <w:sz w:val="24"/>
              </w:rPr>
            </w:pPr>
            <w:r>
              <w:rPr>
                <w:rFonts w:hint="eastAsia" w:ascii="宋体" w:hAnsi="宋体"/>
                <w:sz w:val="24"/>
              </w:rPr>
              <w:t>GB/T 20270-2006《信息安全技术 网络基础安全技术要求》</w:t>
            </w:r>
          </w:p>
          <w:p>
            <w:pPr>
              <w:rPr>
                <w:rFonts w:ascii="宋体"/>
                <w:color w:val="000000"/>
                <w:spacing w:val="-10"/>
                <w:sz w:val="20"/>
                <w:szCs w:val="20"/>
              </w:rPr>
            </w:pPr>
            <w:r>
              <w:rPr>
                <w:rFonts w:ascii="宋体" w:hAnsi="宋体"/>
                <w:spacing w:val="-10"/>
                <w:sz w:val="20"/>
                <w:szCs w:val="20"/>
              </w:rPr>
              <w:t xml:space="preserve">       </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s="宋体"/>
                <w:color w:val="000000"/>
                <w:spacing w:val="-10"/>
                <w:sz w:val="20"/>
                <w:szCs w:val="20"/>
              </w:rPr>
              <w:sym w:font="Wingdings" w:char="00A8"/>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360" w:lineRule="auto"/>
              <w:ind w:firstLine="241" w:firstLineChars="100"/>
              <w:rPr>
                <w:rFonts w:ascii="宋体" w:hAnsi="宋体" w:cs="Arial"/>
                <w:b/>
                <w:bCs/>
                <w:sz w:val="24"/>
              </w:rPr>
            </w:pPr>
            <w:r>
              <w:rPr>
                <w:rFonts w:hint="eastAsia" w:ascii="宋体" w:hAnsi="宋体" w:cs="Arial"/>
                <w:b/>
                <w:bCs/>
                <w:sz w:val="24"/>
                <w:lang w:val="en-US" w:eastAsia="zh-CN"/>
              </w:rPr>
              <w:t>数据处理流程</w:t>
            </w:r>
            <w:r>
              <w:rPr>
                <w:rFonts w:hint="eastAsia" w:ascii="宋体" w:hAnsi="宋体" w:cs="Arial"/>
                <w:b/>
                <w:bCs/>
                <w:sz w:val="24"/>
              </w:rPr>
              <w:t>：</w:t>
            </w:r>
          </w:p>
          <w:p>
            <w:pPr>
              <w:rPr>
                <w:rFonts w:hint="eastAsia"/>
                <w:b/>
              </w:rPr>
            </w:pPr>
            <w:r>
              <w:rPr>
                <w:rFonts w:hint="eastAsia" w:eastAsia="宋体"/>
                <w:color w:val="000000"/>
                <w:sz w:val="24"/>
                <w:lang w:val="en-US" w:eastAsia="zh-CN"/>
              </w:rPr>
              <w:t>数据处理流程：顾客沟通—合同评审—签订合同---数据整理---数据清洗---数据处理---数据上线测试--数据调优--数据维护---故障处理 ---客户验收--后续服务</w:t>
            </w: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color w:val="000000"/>
                <w:sz w:val="20"/>
                <w:szCs w:val="20"/>
                <w:lang w:val="en-US"/>
              </w:rPr>
            </w:pPr>
            <w:r>
              <w:rPr>
                <w:rFonts w:hint="eastAsia" w:ascii="宋体" w:hAnsi="宋体"/>
                <w:color w:val="000000"/>
                <w:sz w:val="20"/>
                <w:szCs w:val="20"/>
              </w:rPr>
              <w:t>关键过程有：</w:t>
            </w:r>
            <w:r>
              <w:rPr>
                <w:rFonts w:hint="eastAsia" w:ascii="宋体" w:hAnsi="宋体" w:cs="Arial"/>
                <w:b/>
                <w:bCs/>
                <w:sz w:val="24"/>
                <w:lang w:val="en-US" w:eastAsia="zh-CN"/>
              </w:rPr>
              <w:t>数据处理过程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数据处理手册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themeColor="text1"/>
                <w:sz w:val="20"/>
                <w:szCs w:val="20"/>
              </w:rPr>
              <w:t>需要确认过程：</w:t>
            </w:r>
            <w:r>
              <w:rPr>
                <w:rFonts w:hint="eastAsia" w:ascii="宋体" w:hAnsi="宋体" w:cs="Arial"/>
                <w:b/>
                <w:bCs/>
                <w:sz w:val="24"/>
                <w:lang w:val="en-US" w:eastAsia="zh-CN"/>
              </w:rPr>
              <w:t>数据处理过程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否明确了过程的确认方法</w:t>
            </w:r>
            <w:r>
              <w:rPr>
                <w:rFonts w:hint="eastAsia" w:ascii="宋体" w:hAnsi="宋体" w:cs="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否明确了过程的确认准则</w:t>
            </w:r>
            <w:r>
              <w:rPr>
                <w:rFonts w:hint="eastAsia" w:ascii="宋体" w:hAnsi="宋体" w:cs="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themeColor="text1"/>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themeColor="text1"/>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pStyle w:val="11"/>
              <w:rPr>
                <w:rFonts w:hint="default"/>
                <w:lang w:val="en-US" w:eastAsia="zh-CN"/>
              </w:rPr>
            </w:pPr>
            <w:r>
              <w:rPr>
                <w:rFonts w:hint="eastAsia" w:ascii="宋体" w:hAnsi="宋体"/>
                <w:b w:val="0"/>
                <w:bCs w:val="0"/>
                <w:color w:val="auto"/>
                <w:sz w:val="21"/>
                <w:szCs w:val="21"/>
                <w:lang w:val="en-US" w:eastAsia="zh-CN"/>
              </w:rPr>
              <w:t>数据处理设备：</w:t>
            </w:r>
            <w:r>
              <w:rPr>
                <w:rFonts w:hint="eastAsia" w:ascii="宋体" w:hAnsi="宋体" w:cs="Arial"/>
                <w:sz w:val="24"/>
                <w:lang w:val="en-US" w:eastAsia="zh-CN"/>
              </w:rPr>
              <w:t>通信交换设备*交换机、其他电子设备*服务器、电子计算机*机柜、电子计算机*工作站、计算机外部设备*存储、信息安全产品*防火墙等</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办公设备：电脑、打印机、传真机、电话等</w:t>
            </w:r>
            <w:r>
              <w:rPr>
                <w:rFonts w:hint="eastAsia" w:ascii="宋体" w:hAnsi="宋体" w:eastAsia="宋体" w:cs="宋体"/>
                <w:b w:val="0"/>
                <w:bCs w:val="0"/>
                <w:color w:val="auto"/>
                <w:sz w:val="21"/>
                <w:szCs w:val="21"/>
              </w:rPr>
              <w:t>。提供维修保养计划及记录，满足要求。</w:t>
            </w:r>
          </w:p>
          <w:p>
            <w:pPr>
              <w:rPr>
                <w:rFonts w:hint="default" w:eastAsia="宋体"/>
                <w:lang w:val="en-US" w:eastAsia="zh-CN"/>
              </w:rPr>
            </w:pPr>
            <w:r>
              <w:rPr>
                <w:rFonts w:hint="eastAsia"/>
                <w:b w:val="0"/>
                <w:bCs w:val="0"/>
                <w:lang w:eastAsia="zh-CN"/>
              </w:rPr>
              <w:t>监测</w:t>
            </w:r>
            <w:r>
              <w:rPr>
                <w:rFonts w:hint="eastAsia"/>
                <w:b w:val="0"/>
                <w:bCs w:val="0"/>
                <w:lang w:val="en-US" w:eastAsia="zh-CN"/>
              </w:rPr>
              <w:t>软件</w:t>
            </w:r>
            <w:r>
              <w:rPr>
                <w:rFonts w:hint="eastAsia"/>
                <w:b w:val="0"/>
                <w:bCs w:val="0"/>
                <w:lang w:eastAsia="zh-CN"/>
              </w:rPr>
              <w:t>：</w:t>
            </w:r>
            <w:r>
              <w:rPr>
                <w:rFonts w:hint="eastAsia"/>
              </w:rPr>
              <w:t>大数据云平台</w:t>
            </w:r>
            <w:r>
              <w:rPr>
                <w:rFonts w:hint="eastAsia"/>
                <w:lang w:val="en-US" w:eastAsia="zh-CN"/>
              </w:rPr>
              <w:t xml:space="preserve"> V1.0</w:t>
            </w:r>
          </w:p>
          <w:p>
            <w:pPr>
              <w:rPr>
                <w:rFonts w:ascii="宋体"/>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sz w:val="20"/>
                <w:szCs w:val="20"/>
              </w:rPr>
            </w:pPr>
            <w:r>
              <w:rPr>
                <w:rFonts w:hint="eastAsia" w:ascii="宋体" w:hAnsi="宋体"/>
                <w:sz w:val="20"/>
                <w:szCs w:val="20"/>
              </w:rPr>
              <w:t xml:space="preserve">设备是否满足要求                 </w:t>
            </w:r>
            <w:r>
              <w:rPr>
                <w:rFonts w:hint="eastAsia" w:ascii="宋体" w:hAnsi="宋体" w:cs="宋体"/>
                <w:sz w:val="20"/>
                <w:szCs w:val="20"/>
              </w:rPr>
              <w:t>█</w:t>
            </w:r>
            <w:r>
              <w:rPr>
                <w:rFonts w:hint="eastAsia" w:ascii="宋体" w:hAnsi="宋体"/>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sz w:val="20"/>
                <w:szCs w:val="20"/>
              </w:rPr>
            </w:pPr>
            <w:r>
              <w:rPr>
                <w:rFonts w:hint="eastAsia" w:ascii="宋体" w:hAnsi="宋体"/>
                <w:sz w:val="20"/>
                <w:szCs w:val="20"/>
              </w:rPr>
              <w:t>特种设备：叉车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themeColor="text1"/>
                <w:sz w:val="20"/>
                <w:szCs w:val="20"/>
              </w:rPr>
              <w:t xml:space="preserve">特种设备是否按规定检定            </w:t>
            </w:r>
            <w:r>
              <w:rPr>
                <w:rFonts w:hint="eastAsia" w:ascii="宋体" w:hAnsi="宋体" w:cs="宋体"/>
                <w:color w:val="000000" w:themeColor="text1"/>
                <w:sz w:val="20"/>
                <w:szCs w:val="20"/>
              </w:rPr>
              <w:t>█</w:t>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pStyle w:val="11"/>
              <w:rPr>
                <w:rFonts w:ascii="宋体"/>
                <w:color w:val="000000"/>
                <w:sz w:val="20"/>
                <w:szCs w:val="20"/>
              </w:rPr>
            </w:pPr>
            <w:r>
              <w:rPr>
                <w:rFonts w:hint="eastAsia" w:ascii="宋体"/>
                <w:color w:val="000000"/>
                <w:sz w:val="20"/>
                <w:szCs w:val="20"/>
              </w:rPr>
              <w:t>监视和测量设备（请简述主要监视和测量设备）：钢板尺、卷尺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themeColor="text1"/>
                <w:sz w:val="20"/>
                <w:szCs w:val="20"/>
              </w:rPr>
              <w:t>工作环境干净，阳光充足，办公室内配备有灭火器消防器材，同时公司配备了办公所需的相应的电脑、电话、打印机、传真机等设施，能满足销售社会公共安全设备及器材的需要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w:t>
            </w:r>
            <w:r>
              <w:rPr>
                <w:rFonts w:hint="eastAsia" w:ascii="宋体"/>
                <w:sz w:val="20"/>
                <w:szCs w:val="20"/>
              </w:rPr>
              <w:t>人数：</w:t>
            </w:r>
            <w:r>
              <w:rPr>
                <w:rFonts w:ascii="宋体"/>
                <w:sz w:val="20"/>
                <w:szCs w:val="20"/>
                <w:u w:val="single"/>
              </w:rPr>
              <w:t xml:space="preserve"> </w:t>
            </w:r>
            <w:r>
              <w:rPr>
                <w:rFonts w:hint="eastAsia" w:ascii="宋体"/>
                <w:sz w:val="20"/>
                <w:szCs w:val="20"/>
                <w:u w:val="single"/>
                <w:lang w:val="en-US" w:eastAsia="zh-CN"/>
              </w:rPr>
              <w:t>18</w:t>
            </w:r>
            <w:r>
              <w:rPr>
                <w:rFonts w:hint="eastAsia" w:ascii="宋体"/>
                <w:sz w:val="20"/>
                <w:szCs w:val="20"/>
              </w:rPr>
              <w:t>人，其中管理人员：</w:t>
            </w:r>
            <w:r>
              <w:rPr>
                <w:rFonts w:hint="eastAsia" w:ascii="宋体"/>
                <w:sz w:val="20"/>
                <w:szCs w:val="20"/>
                <w:u w:val="single"/>
              </w:rPr>
              <w:t>3</w:t>
            </w:r>
            <w:r>
              <w:rPr>
                <w:rFonts w:hint="eastAsia" w:ascii="宋体"/>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b/>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调整审核方案的理由：超出许可证范围</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hAns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数据处理</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技术服务</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rPr>
                <w:rFonts w:ascii="宋体" w:hAnsi="宋体"/>
                <w:szCs w:val="21"/>
              </w:rPr>
            </w:pPr>
            <w:r>
              <w:rPr>
                <w:rFonts w:hint="eastAsia" w:ascii="宋体" w:hAnsi="宋体"/>
                <w:szCs w:val="21"/>
                <w:lang w:val="zh-CN"/>
              </w:rPr>
              <w:t>公</w:t>
            </w:r>
            <w:r>
              <w:rPr>
                <w:rFonts w:hint="eastAsia" w:ascii="宋体" w:hAnsi="宋体" w:eastAsia="宋体" w:cs="Times New Roman"/>
                <w:szCs w:val="21"/>
                <w:lang w:val="zh-CN"/>
              </w:rPr>
              <w:t>司于20</w:t>
            </w:r>
            <w:r>
              <w:rPr>
                <w:rFonts w:hint="eastAsia" w:ascii="宋体" w:hAnsi="宋体" w:eastAsia="宋体" w:cs="Times New Roman"/>
                <w:szCs w:val="21"/>
                <w:lang w:val="en-US" w:eastAsia="zh-CN"/>
              </w:rPr>
              <w:t>20</w:t>
            </w:r>
            <w:r>
              <w:rPr>
                <w:rFonts w:hint="eastAsia" w:ascii="宋体" w:hAnsi="宋体" w:eastAsia="宋体" w:cs="Times New Roman"/>
                <w:szCs w:val="21"/>
                <w:lang w:val="zh-CN"/>
              </w:rPr>
              <w:t>年</w:t>
            </w:r>
            <w:r>
              <w:rPr>
                <w:rFonts w:hint="eastAsia" w:ascii="宋体" w:hAnsi="宋体" w:cs="Times New Roman"/>
                <w:szCs w:val="21"/>
                <w:lang w:val="en-US" w:eastAsia="zh-CN"/>
              </w:rPr>
              <w:t>4</w:t>
            </w:r>
            <w:r>
              <w:rPr>
                <w:rFonts w:hint="eastAsia" w:ascii="宋体" w:hAnsi="宋体" w:eastAsia="宋体" w:cs="Times New Roman"/>
                <w:szCs w:val="21"/>
                <w:lang w:val="zh-CN"/>
              </w:rPr>
              <w:t>月</w:t>
            </w:r>
            <w:r>
              <w:rPr>
                <w:rFonts w:hint="eastAsia" w:ascii="宋体" w:hAnsi="宋体" w:cs="Times New Roman"/>
                <w:szCs w:val="21"/>
                <w:lang w:val="en-US" w:eastAsia="zh-CN"/>
              </w:rPr>
              <w:t>2</w:t>
            </w:r>
            <w:r>
              <w:rPr>
                <w:rFonts w:hint="eastAsia" w:ascii="宋体" w:hAnsi="宋体" w:eastAsia="宋体" w:cs="Times New Roman"/>
                <w:szCs w:val="21"/>
                <w:lang w:val="zh-CN"/>
              </w:rPr>
              <w:t>0日进行了内部审核，</w:t>
            </w:r>
            <w:bookmarkStart w:id="7" w:name="_Hlk22415168"/>
            <w:r>
              <w:rPr>
                <w:rFonts w:hint="eastAsia" w:ascii="宋体" w:hAnsi="宋体" w:eastAsia="宋体" w:cs="Times New Roman"/>
                <w:szCs w:val="21"/>
                <w:lang w:val="zh-CN"/>
              </w:rPr>
              <w:t>组长：</w:t>
            </w:r>
            <w:r>
              <w:rPr>
                <w:rFonts w:hint="eastAsia" w:ascii="华文中宋" w:hAnsi="华文中宋" w:eastAsia="华文中宋"/>
                <w:color w:val="000000"/>
                <w:sz w:val="24"/>
              </w:rPr>
              <w:t>刘洋</w:t>
            </w:r>
            <w:r>
              <w:rPr>
                <w:rFonts w:hint="eastAsia" w:ascii="宋体" w:hAnsi="宋体" w:eastAsia="宋体" w:cs="Times New Roman"/>
                <w:szCs w:val="21"/>
                <w:lang w:val="zh-CN"/>
              </w:rPr>
              <w:t xml:space="preserve">  组员：</w:t>
            </w:r>
            <w:bookmarkEnd w:id="7"/>
            <w:r>
              <w:rPr>
                <w:rFonts w:hint="eastAsia" w:ascii="华文中宋" w:hAnsi="华文中宋" w:eastAsia="华文中宋"/>
                <w:color w:val="000000"/>
                <w:sz w:val="24"/>
              </w:rPr>
              <w:t>赵风光</w:t>
            </w:r>
            <w:r>
              <w:rPr>
                <w:rFonts w:hint="eastAsia" w:ascii="宋体" w:hAnsi="宋体" w:eastAsia="宋体" w:cs="Times New Roman"/>
                <w:szCs w:val="21"/>
                <w:lang w:val="zh-CN"/>
              </w:rPr>
              <w:t>，均经</w:t>
            </w:r>
            <w:r>
              <w:rPr>
                <w:rFonts w:hint="eastAsia" w:ascii="宋体" w:hAnsi="宋体"/>
                <w:szCs w:val="21"/>
                <w:lang w:val="zh-CN"/>
              </w:rPr>
              <w:t>授权，形成了内部审核报告，审核发现不符合项</w:t>
            </w:r>
            <w:r>
              <w:rPr>
                <w:rFonts w:hint="eastAsia" w:ascii="宋体" w:hAnsi="宋体"/>
                <w:szCs w:val="21"/>
              </w:rPr>
              <w:t>1</w:t>
            </w:r>
            <w:r>
              <w:rPr>
                <w:rFonts w:hint="eastAsia" w:ascii="宋体" w:hAnsi="宋体"/>
                <w:szCs w:val="21"/>
                <w:lang w:val="zh-CN"/>
              </w:rPr>
              <w:t>个，</w:t>
            </w:r>
            <w:r>
              <w:rPr>
                <w:rFonts w:hint="eastAsia" w:ascii="宋体" w:hAnsi="宋体"/>
                <w:szCs w:val="21"/>
              </w:rPr>
              <w:t>一</w:t>
            </w:r>
            <w:r>
              <w:rPr>
                <w:rFonts w:hint="eastAsia" w:ascii="宋体" w:hAnsi="宋体"/>
                <w:szCs w:val="21"/>
                <w:lang w:val="zh-CN"/>
              </w:rPr>
              <w:t>般不符合。审核后责任部门，对不符合项均采取了纠正措施并已进行了验证，全部封闭。</w:t>
            </w:r>
            <w:r>
              <w:rPr>
                <w:rFonts w:hint="eastAsia" w:ascii="宋体" w:hAnsi="宋体"/>
                <w:szCs w:val="21"/>
              </w:rPr>
              <w:t xml:space="preserve"> 详见二阶段审核记录。</w:t>
            </w:r>
          </w:p>
          <w:p>
            <w:pPr>
              <w:pStyle w:val="11"/>
            </w:pP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11"/>
            </w:pPr>
            <w:r>
              <w:rPr>
                <w:rFonts w:hint="eastAsia" w:ascii="宋体" w:hAnsi="宋体"/>
                <w:color w:val="000000" w:themeColor="text1"/>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了解内审结论是什么？</w:t>
            </w:r>
          </w:p>
          <w:p>
            <w:pPr>
              <w:spacing w:line="260" w:lineRule="exact"/>
              <w:rPr>
                <w:rFonts w:ascii="宋体" w:hAnsi="宋体"/>
                <w:bCs/>
                <w:szCs w:val="21"/>
              </w:rPr>
            </w:pPr>
            <w:r>
              <w:rPr>
                <w:rFonts w:hint="eastAsia" w:ascii="宋体" w:hAnsi="宋体"/>
                <w:bCs/>
                <w:szCs w:val="21"/>
              </w:rPr>
              <w:t>质量管理体系在此次内部审核范围内，基本符合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w:t>
            </w:r>
            <w:r>
              <w:rPr>
                <w:rFonts w:hint="eastAsia" w:ascii="宋体" w:hAnsi="宋体"/>
                <w:bCs/>
                <w:szCs w:val="21"/>
              </w:rPr>
              <w:t>标准并能得到基本有效的实施，已初步具有防止不符合、满足顾客、相关方要求与法律法规要求的能力，初步具有持续改进的机制。总之，本公司质量管理体运行基本上是有效的。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了解管理评审的策划</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rPr>
              <w:t>20</w:t>
            </w:r>
            <w:r>
              <w:rPr>
                <w:rFonts w:hint="eastAsia"/>
                <w:lang w:val="en-US" w:eastAsia="zh-CN"/>
              </w:rPr>
              <w:t>20</w:t>
            </w:r>
            <w:r>
              <w:rPr>
                <w:rFonts w:hint="eastAsia"/>
              </w:rPr>
              <w:t>年</w:t>
            </w:r>
            <w:r>
              <w:rPr>
                <w:rFonts w:hint="eastAsia"/>
                <w:lang w:val="en-US" w:eastAsia="zh-CN"/>
              </w:rPr>
              <w:t>4</w:t>
            </w:r>
            <w:r>
              <w:rPr>
                <w:rFonts w:hint="eastAsia"/>
              </w:rPr>
              <w:t>月</w:t>
            </w:r>
            <w:r>
              <w:rPr>
                <w:rFonts w:hint="eastAsia"/>
                <w:lang w:val="en-US" w:eastAsia="zh-CN"/>
              </w:rPr>
              <w:t>26日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了解管理评审输入是否充分</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了解管理评审结论</w:t>
            </w:r>
            <w:r>
              <w:rPr>
                <w:rFonts w:ascii="宋体" w:hAnsi="宋体"/>
                <w:b/>
                <w:color w:val="000000" w:themeColor="text1"/>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ascii="宋体" w:hAnsi="宋体"/>
                <w:b/>
                <w:color w:val="000000" w:themeColor="text1"/>
                <w:sz w:val="20"/>
                <w:szCs w:val="20"/>
              </w:rPr>
              <w:sym w:font="Wingdings" w:char="00A8"/>
            </w:r>
            <w:r>
              <w:rPr>
                <w:rFonts w:ascii="宋体" w:hAnsi="宋体"/>
                <w:b/>
                <w:color w:val="000000" w:themeColor="text1"/>
                <w:sz w:val="20"/>
                <w:szCs w:val="20"/>
              </w:rPr>
              <w:t>EMS/</w:t>
            </w:r>
            <w:r>
              <w:rPr>
                <w:rFonts w:ascii="宋体" w:hAnsi="宋体"/>
                <w:b/>
                <w:color w:val="000000" w:themeColor="text1"/>
                <w:sz w:val="20"/>
                <w:szCs w:val="20"/>
              </w:rPr>
              <w:sym w:font="Wingdings" w:char="00A8"/>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hAns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hAnsi="宋体"/>
                <w:b/>
                <w:color w:val="000000" w:themeColor="text1"/>
                <w:sz w:val="20"/>
                <w:szCs w:val="20"/>
              </w:rPr>
              <w:tab/>
            </w:r>
          </w:p>
          <w:p>
            <w:pPr>
              <w:spacing w:line="360" w:lineRule="exact"/>
              <w:rPr>
                <w:rFonts w:ascii="宋体" w:hAnsi="宋体"/>
                <w:b/>
                <w:color w:val="000000" w:themeColor="text1"/>
                <w:sz w:val="20"/>
                <w:szCs w:val="20"/>
              </w:rPr>
            </w:pPr>
            <w:r>
              <w:rPr>
                <w:rFonts w:ascii="宋体" w:hAnsi="宋体"/>
                <w:b/>
                <w:color w:val="000000" w:themeColor="text1"/>
                <w:sz w:val="20"/>
                <w:szCs w:val="20"/>
              </w:rPr>
              <w:sym w:font="Wingdings" w:char="00A8"/>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sym w:font="Wingdings 2" w:char="00A3"/>
      </w:r>
      <w:r>
        <w:rPr>
          <w:rFonts w:hint="eastAsia" w:ascii="宋体" w:hAnsi="宋体"/>
          <w:b/>
          <w:color w:val="000000"/>
          <w:sz w:val="20"/>
          <w:szCs w:val="20"/>
        </w:rPr>
        <w:t>范围有变化，与组织最终确定二阶段范围是：</w:t>
      </w:r>
    </w:p>
    <w:p>
      <w:pPr>
        <w:pStyle w:val="11"/>
        <w:rPr>
          <w:rFonts w:ascii="宋体" w:hAnsi="宋体" w:cs="楷体"/>
          <w:color w:val="FF0000"/>
          <w:szCs w:val="21"/>
        </w:rPr>
      </w:pPr>
    </w:p>
    <w:p>
      <w:pPr>
        <w:spacing w:line="300" w:lineRule="auto"/>
        <w:ind w:firstLine="201" w:firstLineChars="100"/>
        <w:rPr>
          <w:rFonts w:ascii="宋体"/>
          <w:b/>
          <w:color w:val="000000"/>
          <w:sz w:val="20"/>
          <w:szCs w:val="20"/>
          <w:u w:val="single"/>
        </w:rPr>
      </w:pP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6" o:spt="75" type="#_x0000_t75" style="height:16.8pt;width:71.25pt;" filled="f" o:preferrelative="t" stroked="f" coordsize="21600,21600">
            <v:path/>
            <v:fill on="f" focussize="0,0"/>
            <v:stroke on="f"/>
            <v:imagedata r:id="rId6" o:title=""/>
            <o:lock v:ext="edit" aspectratio="t"/>
            <w10:wrap type="none"/>
            <w10:anchorlock/>
          </v:shape>
        </w:pict>
      </w:r>
    </w:p>
    <w:p>
      <w:pPr>
        <w:spacing w:line="400" w:lineRule="exact"/>
        <w:ind w:firstLine="840" w:firstLineChars="400"/>
        <w:rPr>
          <w:rFonts w:ascii="宋体"/>
          <w:b/>
          <w:bCs/>
          <w:color w:val="000000"/>
          <w:sz w:val="26"/>
          <w:szCs w:val="26"/>
        </w:rPr>
      </w:pPr>
      <w:r>
        <w:pict>
          <v:shape id="_x0000_s2050" o:spid="_x0000_s2050" o:spt="75" type="#_x0000_t75" style="position:absolute;left:0pt;margin-left:140.8pt;margin-top:16pt;height:26.15pt;width:58.15pt;z-index:-251648000;mso-width-relative:page;mso-height-relative:page;" filled="f" o:preferrelative="t" stroked="f" coordsize="21600,21600">
            <v:path/>
            <v:fill on="f" focussize="0,0"/>
            <v:stroke on="f"/>
            <v:imagedata r:id="rId7" o:title=""/>
            <o:lock v:ext="edit" aspectratio="t"/>
          </v:shape>
        </w:pic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2020.6.19</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bookmarkStart w:id="8" w:name="_GoBack"/>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博林中凯（北京）科技有限公司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2"/>
              <w:pBdr>
                <w:bottom w:val="none" w:color="auto" w:sz="0" w:space="0"/>
              </w:pBdr>
              <w:ind w:right="600"/>
              <w:jc w:val="both"/>
              <w:rPr>
                <w:rFonts w:ascii="宋体"/>
                <w:color w:val="000000"/>
                <w:sz w:val="24"/>
                <w:szCs w:val="24"/>
              </w:rPr>
            </w:pPr>
          </w:p>
        </w:tc>
        <w:tc>
          <w:tcPr>
            <w:tcW w:w="5681" w:type="dxa"/>
            <w:vAlign w:val="center"/>
          </w:tcPr>
          <w:p>
            <w:pPr>
              <w:pStyle w:val="11"/>
              <w:rPr>
                <w:rFonts w:hint="eastAsia" w:eastAsia="宋体"/>
                <w:color w:val="000000"/>
                <w:sz w:val="24"/>
                <w:lang w:val="en-US" w:eastAsia="zh-CN"/>
              </w:rPr>
            </w:pPr>
            <w:r>
              <w:rPr>
                <w:rFonts w:hint="eastAsia"/>
                <w:color w:val="000000"/>
                <w:sz w:val="24"/>
                <w:lang w:val="en-US" w:eastAsia="zh-CN"/>
              </w:rPr>
              <w:t>无</w:t>
            </w:r>
          </w:p>
        </w:tc>
        <w:tc>
          <w:tcPr>
            <w:tcW w:w="1688" w:type="dxa"/>
          </w:tcPr>
          <w:p>
            <w:pPr>
              <w:pStyle w:val="2"/>
              <w:pBdr>
                <w:bottom w:val="none" w:color="auto" w:sz="0" w:space="0"/>
              </w:pBdr>
              <w:ind w:right="600"/>
              <w:jc w:val="left"/>
              <w:rPr>
                <w:color w:val="000000"/>
                <w:sz w:val="32"/>
                <w:szCs w:val="32"/>
              </w:rPr>
            </w:pPr>
          </w:p>
        </w:tc>
        <w:tc>
          <w:tcPr>
            <w:tcW w:w="1811" w:type="dxa"/>
          </w:tcPr>
          <w:p>
            <w:pPr>
              <w:pStyle w:val="2"/>
              <w:pBdr>
                <w:bottom w:val="none" w:color="auto" w:sz="0" w:space="0"/>
              </w:pBdr>
              <w:ind w:right="600"/>
              <w:jc w:val="left"/>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2"/>
              <w:pBdr>
                <w:bottom w:val="none" w:color="auto" w:sz="0" w:space="0"/>
              </w:pBdr>
              <w:ind w:right="600"/>
              <w:jc w:val="left"/>
              <w:rPr>
                <w:rFonts w:ascii="宋体"/>
                <w:color w:val="000000"/>
                <w:sz w:val="24"/>
                <w:szCs w:val="24"/>
              </w:rPr>
            </w:pPr>
          </w:p>
        </w:tc>
        <w:tc>
          <w:tcPr>
            <w:tcW w:w="5681" w:type="dxa"/>
            <w:vAlign w:val="center"/>
          </w:tcPr>
          <w:p>
            <w:pPr>
              <w:pStyle w:val="11"/>
              <w:rPr>
                <w:rFonts w:ascii="宋体"/>
                <w:color w:val="000000"/>
                <w:sz w:val="24"/>
              </w:rPr>
            </w:pPr>
          </w:p>
        </w:tc>
        <w:tc>
          <w:tcPr>
            <w:tcW w:w="1688" w:type="dxa"/>
          </w:tcPr>
          <w:p>
            <w:pPr>
              <w:pStyle w:val="2"/>
              <w:pBdr>
                <w:bottom w:val="none" w:color="auto" w:sz="0" w:space="0"/>
              </w:pBdr>
              <w:ind w:right="600"/>
              <w:jc w:val="left"/>
              <w:rPr>
                <w:rFonts w:ascii="宋体"/>
                <w:color w:val="000000"/>
                <w:sz w:val="24"/>
                <w:szCs w:val="24"/>
              </w:rPr>
            </w:pPr>
          </w:p>
        </w:tc>
        <w:tc>
          <w:tcPr>
            <w:tcW w:w="1811" w:type="dxa"/>
          </w:tcPr>
          <w:p>
            <w:pPr>
              <w:pStyle w:val="2"/>
              <w:pBdr>
                <w:bottom w:val="none" w:color="auto" w:sz="0" w:space="0"/>
              </w:pBdr>
              <w:ind w:right="600"/>
              <w:jc w:val="left"/>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6</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19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lang w:val="en-US" w:eastAsia="zh-CN"/>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ascii="宋体" w:hAnsi="宋体" w:cs="宋体"/>
                <w:b/>
                <w:color w:val="000000"/>
                <w:spacing w:val="-10"/>
                <w:szCs w:val="21"/>
              </w:rPr>
              <w:sym w:font="Wingdings 2" w:char="0052"/>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pacing w:val="-10"/>
                <w:szCs w:val="21"/>
              </w:rPr>
            </w:pP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pPr>
              <w:tabs>
                <w:tab w:val="left" w:pos="8740"/>
              </w:tabs>
              <w:spacing w:line="360" w:lineRule="exact"/>
              <w:rPr>
                <w:b/>
                <w:color w:val="000000"/>
                <w:sz w:val="22"/>
                <w:szCs w:val="22"/>
              </w:rPr>
            </w:pP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李京田</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6</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19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bookmarkEnd w:id="8"/>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Malgun Gothic Semilight"/>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11265"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2"/>
      <w:pBdr>
        <w:bottom w:val="none" w:color="auto" w:sz="0" w:space="1"/>
      </w:pBdr>
      <w:spacing w:line="320" w:lineRule="exact"/>
      <w:jc w:val="left"/>
    </w:pPr>
    <w:r>
      <w:pict>
        <v:shape id="文本框 1" o:spid="_x0000_s11266"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84370"/>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00F16"/>
    <w:rsid w:val="00747F8A"/>
    <w:rsid w:val="00767600"/>
    <w:rsid w:val="00776D49"/>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96C59"/>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E639C"/>
    <w:rsid w:val="04DE465C"/>
    <w:rsid w:val="053B7A34"/>
    <w:rsid w:val="0EBB7871"/>
    <w:rsid w:val="12D6052A"/>
    <w:rsid w:val="13AB5065"/>
    <w:rsid w:val="142F307D"/>
    <w:rsid w:val="1B1C5FF2"/>
    <w:rsid w:val="1C9E2DEB"/>
    <w:rsid w:val="1CC836B8"/>
    <w:rsid w:val="1DA14F9C"/>
    <w:rsid w:val="1E2252C2"/>
    <w:rsid w:val="1EC71DE2"/>
    <w:rsid w:val="20684C08"/>
    <w:rsid w:val="248943E4"/>
    <w:rsid w:val="26435AC1"/>
    <w:rsid w:val="2A804566"/>
    <w:rsid w:val="2B4569B7"/>
    <w:rsid w:val="36F10BB0"/>
    <w:rsid w:val="37E25F72"/>
    <w:rsid w:val="390453BB"/>
    <w:rsid w:val="393823C5"/>
    <w:rsid w:val="396C0748"/>
    <w:rsid w:val="3A08081D"/>
    <w:rsid w:val="3BE052AD"/>
    <w:rsid w:val="3C9E2CB4"/>
    <w:rsid w:val="49916B26"/>
    <w:rsid w:val="49AA59A2"/>
    <w:rsid w:val="4E6D4EF7"/>
    <w:rsid w:val="4E7F1263"/>
    <w:rsid w:val="58095CD2"/>
    <w:rsid w:val="585B75E2"/>
    <w:rsid w:val="59000032"/>
    <w:rsid w:val="5D7C0D9E"/>
    <w:rsid w:val="5E6A2722"/>
    <w:rsid w:val="616321CF"/>
    <w:rsid w:val="61D41801"/>
    <w:rsid w:val="6CFC1B86"/>
    <w:rsid w:val="743556D8"/>
    <w:rsid w:val="7A0805D0"/>
    <w:rsid w:val="7B423C29"/>
    <w:rsid w:val="7E6E38E7"/>
    <w:rsid w:val="7FBC1AAB"/>
    <w:rsid w:val="7FEE7CD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表格文字"/>
    <w:basedOn w:val="1"/>
    <w:qFormat/>
    <w:uiPriority w:val="0"/>
    <w:pPr>
      <w:spacing w:before="25" w:after="25"/>
    </w:pPr>
    <w:rPr>
      <w:bCs/>
      <w:spacing w:val="10"/>
    </w:rPr>
  </w:style>
  <w:style w:type="character" w:customStyle="1" w:styleId="12">
    <w:name w:val="批注框文本 Char"/>
    <w:basedOn w:val="9"/>
    <w:link w:val="3"/>
    <w:semiHidden/>
    <w:qFormat/>
    <w:locked/>
    <w:uiPriority w:val="99"/>
    <w:rPr>
      <w:rFonts w:ascii="Times New Roman" w:hAnsi="Times New Roman" w:eastAsia="宋体" w:cs="Times New Roman"/>
      <w:sz w:val="18"/>
      <w:szCs w:val="18"/>
    </w:rPr>
  </w:style>
  <w:style w:type="character" w:customStyle="1" w:styleId="13">
    <w:name w:val="页脚 Char"/>
    <w:basedOn w:val="9"/>
    <w:link w:val="4"/>
    <w:qFormat/>
    <w:locked/>
    <w:uiPriority w:val="99"/>
    <w:rPr>
      <w:rFonts w:ascii="Times New Roman" w:hAnsi="Times New Roman" w:eastAsia="宋体" w:cs="Times New Roman"/>
      <w:sz w:val="18"/>
      <w:szCs w:val="18"/>
    </w:rPr>
  </w:style>
  <w:style w:type="character" w:customStyle="1" w:styleId="14">
    <w:name w:val="页眉 Char"/>
    <w:basedOn w:val="9"/>
    <w:link w:val="2"/>
    <w:qFormat/>
    <w:locked/>
    <w:uiPriority w:val="99"/>
    <w:rPr>
      <w:rFonts w:ascii="Calibri" w:hAnsi="Calibri" w:eastAsia="宋体" w:cs="Times New Roman"/>
      <w:sz w:val="18"/>
      <w:szCs w:val="18"/>
    </w:rPr>
  </w:style>
  <w:style w:type="character" w:customStyle="1" w:styleId="15">
    <w:name w:val="副标题 Char"/>
    <w:basedOn w:val="9"/>
    <w:link w:val="5"/>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1264</Words>
  <Characters>7210</Characters>
  <Lines>60</Lines>
  <Paragraphs>16</Paragraphs>
  <TotalTime>0</TotalTime>
  <ScaleCrop>false</ScaleCrop>
  <LinksUpToDate>false</LinksUpToDate>
  <CharactersWithSpaces>8458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2019-07-26T06:17:00Z</cp:lastPrinted>
  <dcterms:modified xsi:type="dcterms:W3CDTF">2020-06-23T01:10:19Z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