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0-2023-EO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市乐顺果蔬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08291402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H:未认可,Q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H：危害分析与关键控制点（HACCP）体系认证要求（V1.0）,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市乐顺果蔬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预包装食品（含冷藏冷冻食品）和散装食品（含冷藏冷冻食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和散装食品（含冷藏冷冻食品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(含冷藏冷冻食品)和散装食品(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桐乡市梧桐街道振兴西路806号桐乡农副产品批发市场内5幢503B-513B号、6幢 617-628号桐乡市乐顺果蔬配送有限公司的预包装食品(含冷藏冷冻食品)和散装食品(含冷藏冷冻食品)销售所涉及的食品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市乐顺果蔬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预包装食品（含冷藏冷冻食品）和散装食品（含冷藏冷冻食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和散装食品（含冷藏冷冻食品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(含冷藏冷冻食品)和散装食品(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桐乡市梧桐街道振兴西路806号桐乡农副产品批发市场内5幢503B-513B号、6幢 617-628号桐乡市乐顺果蔬配送有限公司的预包装食品(含冷藏冷冻食品)和散装食品(含冷藏冷冻食品)销售所涉及的食品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