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778"/>
        <w:gridCol w:w="781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杭州森乐士科技有限公司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合同编号.</w:t>
            </w:r>
          </w:p>
        </w:tc>
        <w:tc>
          <w:tcPr>
            <w:tcW w:w="3471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1" w:name="合同编号"/>
            <w:r>
              <w:rPr>
                <w:sz w:val="18"/>
                <w:szCs w:val="18"/>
              </w:rPr>
              <w:t>0237-2020-QEO</w:t>
            </w:r>
            <w:bookmarkEnd w:id="1"/>
          </w:p>
        </w:tc>
        <w:tc>
          <w:tcPr>
            <w:tcW w:w="7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Q勾选"/>
            <w:r>
              <w:rPr>
                <w:rFonts w:hint="eastAsia"/>
                <w:sz w:val="18"/>
                <w:szCs w:val="18"/>
              </w:rPr>
              <w:t>■</w:t>
            </w:r>
            <w:bookmarkEnd w:id="2"/>
            <w:r>
              <w:rPr>
                <w:spacing w:val="-2"/>
                <w:sz w:val="18"/>
                <w:szCs w:val="18"/>
              </w:rPr>
              <w:t>QMS</w:t>
            </w:r>
            <w:bookmarkStart w:id="3" w:name="E勾选"/>
            <w:r>
              <w:rPr>
                <w:rFonts w:hint="eastAsia"/>
                <w:sz w:val="18"/>
                <w:szCs w:val="18"/>
              </w:rPr>
              <w:t>■</w:t>
            </w:r>
            <w:bookmarkEnd w:id="3"/>
            <w:r>
              <w:rPr>
                <w:spacing w:val="-2"/>
                <w:sz w:val="18"/>
                <w:szCs w:val="18"/>
              </w:rPr>
              <w:t>EMS</w:t>
            </w:r>
            <w:bookmarkStart w:id="4" w:name="S勾选"/>
            <w:r>
              <w:rPr>
                <w:rFonts w:hint="eastAsia"/>
                <w:sz w:val="18"/>
                <w:szCs w:val="18"/>
              </w:rPr>
              <w:t>■</w:t>
            </w:r>
            <w:bookmarkEnd w:id="4"/>
            <w:r>
              <w:rPr>
                <w:spacing w:val="-2"/>
                <w:sz w:val="18"/>
                <w:szCs w:val="18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471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5" w:name="联系人"/>
            <w:r>
              <w:rPr>
                <w:sz w:val="18"/>
                <w:szCs w:val="18"/>
              </w:rPr>
              <w:t>汤冬英</w:t>
            </w:r>
            <w:bookmarkEnd w:id="5"/>
          </w:p>
        </w:tc>
        <w:tc>
          <w:tcPr>
            <w:tcW w:w="7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联系人电话"/>
            <w:r>
              <w:rPr>
                <w:sz w:val="18"/>
                <w:szCs w:val="18"/>
              </w:rPr>
              <w:t>13372532777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471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最高管理者"/>
            <w:bookmarkEnd w:id="8"/>
          </w:p>
        </w:tc>
        <w:tc>
          <w:tcPr>
            <w:tcW w:w="7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1、了解组织的基本情况（现场分布、产品和生产工艺）。</w:t>
            </w:r>
          </w:p>
          <w:p>
            <w:pPr>
              <w:ind w:left="316" w:hanging="271" w:hangingChars="150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Q：水性涂料的研发及生产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E：水性涂料的研发及生产所涉及场所的相关环境管理活动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O：水性涂料的研发及生产所涉及场所的相关职业健康安全管理活动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11" w:name="专业代码"/>
            <w:r>
              <w:rPr>
                <w:sz w:val="18"/>
                <w:szCs w:val="18"/>
              </w:rPr>
              <w:t>Q：12.03.00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E：12.03.00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O：12.03.00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18"/>
                <w:szCs w:val="18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18"/>
                <w:szCs w:val="18"/>
              </w:rPr>
              <w:t>2020年06月19日 上午至2020年06月20日 下午 (共2.0天)</w:t>
            </w:r>
            <w:bookmarkEnd w:id="13"/>
            <w:r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☑</w:t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Q:12.03.00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E:12.03.00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O:12.03.00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Q:实习审核员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O:实习审核员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Arial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125095</wp:posOffset>
                  </wp:positionV>
                  <wp:extent cx="1495425" cy="1518920"/>
                  <wp:effectExtent l="0" t="0" r="9525" b="5080"/>
                  <wp:wrapNone/>
                  <wp:docPr id="2" name="图片 2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5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林兵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339090</wp:posOffset>
                  </wp:positionV>
                  <wp:extent cx="809625" cy="333375"/>
                  <wp:effectExtent l="0" t="0" r="9525" b="9525"/>
                  <wp:wrapNone/>
                  <wp:docPr id="3" name="图片 3" descr="陈金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陈金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13588800890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2020-6-18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9:00~11：00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现场巡视：查看生产现场、检验现场、仓库、配电房等；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13:00~17:30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办公室(环安部)/财务/生产部/环安部：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办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公室(环安部)/财务/生产部/：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了解受审核方生产过程、销售过程、采购过程环境因素和危险源识别、重要环境因素和重大危险源控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制措施策划，合规性评价；环境、职业健康安全管理体系运作的情况；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检查环境评价、安全评价、消防验收等情况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6月19日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核组内部沟通、与受审核方代表反馈审核结果并商定第二阶段审核的时间；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6月20日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注:1、一阶段要在现场核实以下内容并填写“申请评审信息（初审/再认证）现场确认表”：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1）营业执照或相关证件副本原件；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2）生产（安全）许可证、行业许可证、3C证书原件；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4）型式试验报告；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5）地理位置图、污水管网图；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6）生产工艺流程示意图（建设单位还需提供在建项目清单）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7）环境影响评价报告及批复、“三同时”验收报告；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8）安全、卫生评价报告及批复、“三同时”验收报告；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9）消防验收报告；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10）由法定资格的环境监测部门对各项污染物的监测数据；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12）排污许可证、排污申报登记注册注明、总量控制指标；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13）主要资源、能源使用、消耗清单、危险化学品清单。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2、请在选中的“□”内打“×”。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3、如工作语言、审核报告语言不是中文，应在审核计划中说明语言种类；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4、主要审核内容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方针的制定与贯彻情况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环境因素的识别和评价程序合理性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危险源的辨识和评价程序合理性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体系覆盖产品及产品生产关键过程、特殊过程的识别和确认情况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质量管理体系删减条款的合理性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适用的法律和其他要求的获取、识别程序实施情况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组织的目标、指标和管理方案合理性及实施情况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组织法律法规的遵循情况 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内审和管理评审的实施情况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管理体系文件审核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识别二阶段审核的资源配置情况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4、审核报告仅发放至审核委托方及本公司。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B6D77"/>
    <w:rsid w:val="16B03CB0"/>
    <w:rsid w:val="2BEC57C9"/>
    <w:rsid w:val="6DFE4B3A"/>
    <w:rsid w:val="7EDE1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1637</Words>
  <Characters>2000</Characters>
  <Lines>9</Lines>
  <Paragraphs>2</Paragraphs>
  <TotalTime>0</TotalTime>
  <ScaleCrop>false</ScaleCrop>
  <LinksUpToDate>false</LinksUpToDate>
  <CharactersWithSpaces>2030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2020-06-20T08:57:21Z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