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四川大通铁路电气工程有限公司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成都金牛高新技术产业园金科南路1号黑格中心1幢4层3号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马学洋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18231875050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610000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0088-2020-QJEO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EC：资质范围内电力工程施工总承包、铁路电气化工程专业承包、施工劳务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E：资质范围内电力工程施工总承包、铁路电气化工程专业承包、施工劳务所涉及的相关环境管理活动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O：资质范围内电力工程施工总承包、铁路电气化工程专业承包、施工劳务所涉及的相关职业健康安全管理活动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EC：28.04.02;28.07.01;35.10.00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E：28.04.02;28.07.01;35.10.00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O：28.04.02;28.07.01;35.10.00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EC：GB/T19001-2016/ISO9001:2015和GB/T50430-2007,E：GB/T 24001-2016idtISO 14001:2015,O：ISO 45001：2018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2020年06月30日 上午至2020年07月03日 下午 (共4.0天)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李凤仪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EC:审核员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EC:28.04.02,28.07.01,35.10.00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E:28.04.02,28.07.01,35.10.00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O:28.04.02,28.07.01,35.10.00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13204010599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ISC-31946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EC:审核员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EC:35.10.00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E:35.10.00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O:35.10.00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