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20904-2024-QEO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重庆聚之星化工原料有限公司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91500116MA5YRA8TXU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重庆聚之星化工原料有限公司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重庆市江津区德感街道268号附48号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重庆市江津区德感街道268号附48号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Q：一般化工原料及产品（水处理药剂，碳源，葡萄糖）销售、资质许可范围内危险化学品销售</w:t>
            </w:r>
          </w:p>
          <w:p w:rsidR="00114DAF">
            <w:pPr>
              <w:snapToGrid w:val="0"/>
              <w:spacing w:line="0" w:lineRule="atLeast"/>
              <w:jc w:val="left"/>
              <w:rPr>
                <w:sz w:val="21"/>
                <w:szCs w:val="21"/>
                <w:lang w:val="en-GB"/>
              </w:rPr>
            </w:pPr>
            <w:r>
              <w:rPr>
                <w:sz w:val="21"/>
                <w:szCs w:val="21"/>
                <w:lang w:val="en-GB"/>
              </w:rPr>
              <w:t>E：一般化工原料及产品（水处理药剂，碳源，葡萄糖）销售、资质许可范围内危险化学品销售所涉及场所的相关环境管理活动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O：一般化工原料及产品（水处理药剂，碳源，葡萄糖）销售、资质许可范围内危险化学品销售所涉及场所的相关职业健康安全管理活动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重庆聚之星化工原料有限公司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重庆市江津区德感街道268号附48号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重庆市江津区德感街道268号附48号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Q：一般化工原料及产品（水处理药剂，碳源，葡萄糖）销售、资质许可范围内危险化学品销售</w:t>
            </w:r>
          </w:p>
          <w:p w:rsidR="00114DAF">
            <w:pPr>
              <w:snapToGrid w:val="0"/>
              <w:spacing w:line="0" w:lineRule="atLeast"/>
              <w:jc w:val="left"/>
              <w:rPr>
                <w:sz w:val="21"/>
                <w:szCs w:val="21"/>
                <w:lang w:val="en-GB"/>
              </w:rPr>
            </w:pPr>
            <w:r>
              <w:rPr>
                <w:sz w:val="21"/>
                <w:szCs w:val="21"/>
                <w:lang w:val="en-GB"/>
              </w:rPr>
              <w:t>E：一般化工原料及产品（水处理药剂，碳源，葡萄糖）销售、资质许可范围内危险化学品销售所涉及场所的相关环境管理活动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O：一般化工原料及产品（水处理药剂，碳源，葡萄糖）销售、资质许可范围内危险化学品销售所涉及场所的相关职业健康安全管理活动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