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睿洋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633-2023-SE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济南市章丘区圣井街道湖广院村村西北100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艳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济南市章丘区圣井街道办事处湖广院村西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郭金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（桌类、柜类、椅凳类、床类、架类、屏风类、沙发类）、金属家具（桌类、柜类、椅凳类、床类、架类、屏风类、沙发类）、软体家具（沙发类、床垫类、椅凳类）、塑料家具（桌类、柜类、椅凳类、床类、架类、屏风类、沙发类）、综合类木家具（桌类、柜类、椅凳类、床类、架类、屏风类、沙发类）、人造板类家具（桌类、柜类、椅凳类、床类、架类、屏风类、沙发类）、其他家具（桌类、柜类、椅凳类、床类、架类、屏风类、沙发类）、实木家具（桌类、柜类、椅凳类、床类、架类、屏风类、沙发类）生产、设计、安装、研发的商品售后服务成熟度（销售的技术支持、配送安装、维修服务、退换货、投诉处理）（十星级 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