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30679-2023-FH-2024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天津市京钊铭包装制品有限公司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91120221MA05NLUY3N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天津市京钊铭包装制品有限公司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天津市宁河区经济开发区二经路33号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天津市宁河区经济开发区二经路33号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F：位于天津市宁河区经济开发区二经路33号天津市京钊铭包装制品有限公司资质范围的塑料一次性餐饮具的生产</w:t>
            </w:r>
          </w:p>
          <w:p w:rsidR="00114DAF">
            <w:pPr>
              <w:snapToGrid w:val="0"/>
              <w:spacing w:line="0" w:lineRule="atLeast"/>
              <w:jc w:val="left"/>
              <w:rPr>
                <w:sz w:val="21"/>
                <w:szCs w:val="21"/>
                <w:lang w:val="en-GB"/>
              </w:rPr>
            </w:pPr>
            <w:r>
              <w:rPr>
                <w:sz w:val="21"/>
                <w:szCs w:val="21"/>
                <w:lang w:val="en-GB"/>
              </w:rPr>
              <w:t>H：位于天津市宁河区经济开发区二经路33号天津市京钊铭包装制品有限公司资质范围的塑料一次性餐饮具的生产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天津市京钊铭包装制品有限公司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天津市宁河区经济开发区二经路33号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天津市宁河区经济开发区二经路33号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F：位于天津市宁河区经济开发区二经路33号天津市京钊铭包装制品有限公司资质范围的塑料一次性餐饮具的生产</w:t>
            </w:r>
          </w:p>
          <w:p w:rsidR="00114DAF">
            <w:pPr>
              <w:snapToGrid w:val="0"/>
              <w:spacing w:line="0" w:lineRule="atLeast"/>
              <w:jc w:val="left"/>
              <w:rPr>
                <w:sz w:val="21"/>
                <w:szCs w:val="21"/>
                <w:lang w:val="en-GB"/>
              </w:rPr>
            </w:pPr>
            <w:r>
              <w:rPr>
                <w:sz w:val="21"/>
                <w:szCs w:val="21"/>
                <w:lang w:val="en-GB"/>
              </w:rPr>
              <w:t>H：位于天津市宁河区经济开发区二经路33号天津市京钊铭包装制品有限公司资质范围的塑料一次性餐饮具的生产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