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56"/>
        <w:gridCol w:w="594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北京绿园顺园林绿化工程有限公司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0227-2020-QEO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1"/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杨德雨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18612750528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Q：园林绿化</w:t>
            </w:r>
          </w:p>
          <w:p>
            <w:r>
              <w:t>E：园林绿化所涉及场所的相关环境管理活动</w:t>
            </w:r>
          </w:p>
          <w:p>
            <w:r>
              <w:t>O：园林绿化所涉及场所的相关职业健康安全管理活动</w:t>
            </w:r>
          </w:p>
        </w:tc>
        <w:tc>
          <w:tcPr>
            <w:tcW w:w="681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23" w:type="dxa"/>
            <w:gridSpan w:val="2"/>
            <w:vAlign w:val="center"/>
          </w:tcPr>
          <w:p>
            <w:r>
              <w:t>Q：35.17.00</w:t>
            </w:r>
          </w:p>
          <w:p>
            <w:r>
              <w:t>E：35.17.00</w:t>
            </w:r>
          </w:p>
          <w:p>
            <w:r>
              <w:t>O：35.17.00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7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8" w:name="审核日期安排"/>
            <w:r>
              <w:rPr>
                <w:rFonts w:hint="eastAsia"/>
                <w:b/>
                <w:sz w:val="21"/>
                <w:szCs w:val="21"/>
              </w:rPr>
              <w:t>2020年06月25日 上午至2020年06月26日 上午 (共1.5天)</w:t>
            </w:r>
            <w:bookmarkEnd w:id="8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6.25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ES </w:t>
            </w:r>
            <w:r>
              <w:rPr>
                <w:rFonts w:hint="eastAsia"/>
                <w:sz w:val="21"/>
                <w:szCs w:val="21"/>
              </w:rPr>
              <w:t>4.1/4.3/4.4/5.2/6.2/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综合部：</w:t>
            </w: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t>园林绿化</w:t>
            </w:r>
            <w:r>
              <w:rPr>
                <w:rFonts w:hint="eastAsia" w:ascii="楷体_GB2312" w:eastAsia="楷体_GB2312"/>
                <w:szCs w:val="22"/>
              </w:rPr>
              <w:t>的标准或过程控制情况，以及其他规范性文件充分了解客户的管理体系和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A审核：ES：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8.1/8.2/9.2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.6.25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13：00-17：00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/>
                <w:lang w:val="en-US" w:eastAsia="zh-CN"/>
              </w:rPr>
              <w:t>工程</w:t>
            </w:r>
            <w:r>
              <w:rPr>
                <w:rFonts w:hint="eastAsia"/>
              </w:rPr>
              <w:t>部</w:t>
            </w:r>
          </w:p>
          <w:p>
            <w:pPr>
              <w:pStyle w:val="13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3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</w:t>
            </w:r>
            <w:r>
              <w:t>园林绿化</w:t>
            </w:r>
            <w:r>
              <w:rPr>
                <w:rFonts w:hint="eastAsia"/>
                <w:lang w:val="en-US" w:eastAsia="zh-CN"/>
              </w:rPr>
              <w:t>涉及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的管理体系范围的必要信息，包括：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A审核：Q：6.2/</w:t>
            </w:r>
            <w:bookmarkStart w:id="9" w:name="_GoBack"/>
            <w:bookmarkEnd w:id="9"/>
            <w:r>
              <w:rPr>
                <w:rFonts w:hint="eastAsia"/>
                <w:sz w:val="21"/>
                <w:szCs w:val="21"/>
              </w:rPr>
              <w:t>8.1/8.5.1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7.1.3/7.1.4/7.1.5；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2020.6.26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项目的</w:t>
            </w:r>
            <w:r>
              <w:t>城市园林绿化；环保草毯的</w:t>
            </w: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销售控制情况，以及环境及职业健康运行情况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A审核：ES:</w:t>
            </w:r>
            <w:r>
              <w:rPr>
                <w:rFonts w:hint="eastAsia" w:ascii="宋体" w:hAnsi="宋体"/>
                <w:sz w:val="18"/>
              </w:rPr>
              <w:t>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sz w:val="18"/>
              </w:rPr>
              <w:t>8.2/8.4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</w:t>
            </w:r>
          </w:p>
          <w:p>
            <w:pPr>
              <w:spacing w:line="360" w:lineRule="auto"/>
              <w:jc w:val="both"/>
              <w:rPr>
                <w:rFonts w:hint="default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01C69"/>
    <w:rsid w:val="67A453CF"/>
    <w:rsid w:val="7E5E3C9A"/>
    <w:rsid w:val="7ECA7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2020-06-29T06:44:45Z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