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北京鸿易科技有限公司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2" w:char="0052"/>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r>
              <w:rPr>
                <w:rFonts w:hint="eastAsia"/>
                <w:b/>
                <w:color w:val="000000" w:themeColor="text1"/>
                <w:sz w:val="20"/>
                <w:szCs w:val="20"/>
              </w:rPr>
              <w:t>朱晓丽</w:t>
            </w:r>
          </w:p>
        </w:tc>
        <w:tc>
          <w:tcPr>
            <w:tcW w:w="992" w:type="dxa"/>
            <w:vAlign w:val="center"/>
          </w:tcPr>
          <w:p>
            <w:pPr>
              <w:rPr>
                <w:b/>
                <w:color w:val="000000" w:themeColor="text1"/>
                <w:sz w:val="20"/>
                <w:szCs w:val="20"/>
              </w:rPr>
            </w:pPr>
            <w:r>
              <w:rPr>
                <w:rFonts w:hint="eastAsia"/>
                <w:b/>
                <w:color w:val="000000" w:themeColor="text1"/>
                <w:sz w:val="20"/>
                <w:szCs w:val="20"/>
              </w:rPr>
              <w:t>组长</w:t>
            </w:r>
          </w:p>
        </w:tc>
        <w:tc>
          <w:tcPr>
            <w:tcW w:w="1216" w:type="dxa"/>
            <w:vAlign w:val="center"/>
          </w:tcPr>
          <w:p>
            <w:pPr>
              <w:rPr>
                <w:b/>
                <w:color w:val="000000" w:themeColor="text1"/>
                <w:sz w:val="20"/>
                <w:szCs w:val="20"/>
              </w:rPr>
            </w:pPr>
            <w:r>
              <w:rPr>
                <w:rFonts w:hint="eastAsia"/>
                <w:b/>
                <w:color w:val="000000" w:themeColor="text1"/>
                <w:sz w:val="20"/>
                <w:szCs w:val="20"/>
              </w:rPr>
              <w:t>女</w:t>
            </w:r>
          </w:p>
        </w:tc>
        <w:tc>
          <w:tcPr>
            <w:tcW w:w="3478" w:type="dxa"/>
            <w:gridSpan w:val="3"/>
            <w:vAlign w:val="center"/>
          </w:tcPr>
          <w:p>
            <w:pPr>
              <w:rPr>
                <w:b/>
                <w:color w:val="000000" w:themeColor="text1"/>
                <w:sz w:val="20"/>
                <w:szCs w:val="20"/>
              </w:rPr>
            </w:pPr>
            <w:r>
              <w:rPr>
                <w:sz w:val="18"/>
                <w:szCs w:val="18"/>
              </w:rPr>
              <w:t>2018-N1QMS-2205805</w:t>
            </w:r>
          </w:p>
        </w:tc>
        <w:tc>
          <w:tcPr>
            <w:tcW w:w="2333" w:type="dxa"/>
            <w:gridSpan w:val="2"/>
            <w:vAlign w:val="center"/>
          </w:tcPr>
          <w:p>
            <w:pPr>
              <w:rPr>
                <w:b/>
                <w:color w:val="000000" w:themeColor="text1"/>
                <w:sz w:val="20"/>
                <w:szCs w:val="20"/>
              </w:rPr>
            </w:pPr>
            <w:bookmarkStart w:id="1" w:name="专业代码"/>
            <w:r>
              <w:rPr>
                <w:b/>
                <w:color w:val="000000" w:themeColor="text1"/>
                <w:sz w:val="20"/>
                <w:szCs w:val="20"/>
              </w:rPr>
              <w:t>29.10.07</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GB/T 19001:2016 idt ISO 9001:2015标准   不适用条款: 8.3条款</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rPr>
        <w:sym w:font="Wingdings 2" w:char="0052"/>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rPr>
                <w:rFonts w:ascii="宋体" w:hAnsi="宋体"/>
                <w:b/>
                <w:color w:val="000000" w:themeColor="text1"/>
                <w:sz w:val="20"/>
                <w:szCs w:val="20"/>
              </w:rPr>
            </w:pPr>
            <w:r>
              <w:rPr>
                <w:rFonts w:ascii="宋体" w:hAnsi="宋体"/>
                <w:b/>
                <w:color w:val="000000" w:themeColor="text1"/>
                <w:sz w:val="20"/>
                <w:szCs w:val="20"/>
              </w:rPr>
              <w:t>北京鸿易科技有限公司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rPr>
                <w:rFonts w:ascii="宋体" w:hAnsi="宋体"/>
                <w:b/>
                <w:color w:val="000000" w:themeColor="text1"/>
                <w:sz w:val="20"/>
                <w:szCs w:val="20"/>
              </w:rPr>
            </w:pPr>
            <w:bookmarkStart w:id="2" w:name="生产地址"/>
            <w:r>
              <w:rPr>
                <w:rFonts w:ascii="宋体" w:hAnsi="宋体"/>
                <w:b/>
                <w:color w:val="000000" w:themeColor="text1"/>
                <w:sz w:val="20"/>
                <w:szCs w:val="20"/>
              </w:rPr>
              <w:t>北京市朝阳区安慧里二区12号楼院2幢4层421房间</w:t>
            </w:r>
            <w:bookmarkEnd w:id="2"/>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r>
              <w:rPr>
                <w:rFonts w:ascii="宋体" w:hAnsi="宋体"/>
                <w:b/>
                <w:color w:val="000000" w:themeColor="text1"/>
                <w:sz w:val="20"/>
                <w:szCs w:val="20"/>
              </w:rPr>
              <w:t>北京市朝阳区安慧里二区12号楼院2幢4层421房间</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张宏涛</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3" w:name="联系人电话"/>
            <w:r>
              <w:rPr>
                <w:rFonts w:ascii="宋体" w:hAnsi="宋体"/>
                <w:b/>
                <w:color w:val="000000" w:themeColor="text1"/>
                <w:sz w:val="20"/>
                <w:szCs w:val="20"/>
              </w:rPr>
              <w:t>13810015532</w:t>
            </w:r>
            <w:bookmarkEnd w:id="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张宏涛</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张宏涛</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冯志超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bookmarkStart w:id="4" w:name="审核范围"/>
            <w:r>
              <w:rPr>
                <w:rFonts w:hint="eastAsia"/>
              </w:rPr>
              <w:t>仪器仪表的销售</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r>
              <w:rPr>
                <w:rFonts w:ascii="宋体" w:hAnsi="宋体"/>
                <w:b/>
                <w:color w:val="000000" w:themeColor="text1"/>
                <w:sz w:val="20"/>
                <w:szCs w:val="20"/>
              </w:rPr>
              <w:t>29.10.07</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2019年</w:t>
            </w:r>
            <w:r>
              <w:rPr>
                <w:rFonts w:hint="eastAsia" w:ascii="宋体" w:hAnsi="宋体"/>
                <w:b/>
                <w:color w:val="000000" w:themeColor="text1"/>
                <w:sz w:val="20"/>
                <w:szCs w:val="20"/>
                <w:lang w:val="en-US" w:eastAsia="zh-CN"/>
              </w:rPr>
              <w:t>11</w:t>
            </w:r>
            <w:r>
              <w:rPr>
                <w:rFonts w:hint="eastAsia" w:ascii="宋体" w:hAnsi="宋体"/>
                <w:b/>
                <w:color w:val="000000" w:themeColor="text1"/>
                <w:sz w:val="20"/>
                <w:szCs w:val="20"/>
              </w:rPr>
              <w:t>月</w:t>
            </w:r>
            <w:r>
              <w:rPr>
                <w:rFonts w:hint="eastAsia" w:ascii="宋体" w:hAnsi="宋体"/>
                <w:b/>
                <w:color w:val="000000" w:themeColor="text1"/>
                <w:sz w:val="20"/>
                <w:szCs w:val="20"/>
                <w:lang w:val="en-US" w:eastAsia="zh-CN"/>
              </w:rPr>
              <w:t>01</w:t>
            </w:r>
            <w:r>
              <w:rPr>
                <w:rFonts w:hint="eastAsia" w:ascii="宋体" w:hAnsi="宋体"/>
                <w:b/>
                <w:color w:val="000000" w:themeColor="text1"/>
                <w:sz w:val="20"/>
                <w:szCs w:val="20"/>
              </w:rPr>
              <w:t>日</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总部以外分公司（分场所）名称、地址（附多场所清单）：无</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r>
              <w:rPr>
                <w:rFonts w:hint="eastAsia" w:ascii="宋体" w:hAnsi="宋体"/>
                <w:b/>
                <w:color w:val="000000" w:themeColor="text1"/>
                <w:sz w:val="20"/>
                <w:szCs w:val="20"/>
              </w:rPr>
              <w:t>不适用</w:t>
            </w: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五、审核活动综述（远程审核）</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管理层</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管理体系建立；组织应环境、相关方及风险机遇的识别及管理；方针、目标的制定；管理承诺；；职责权限的划分；管理评审等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负责内审的实施；负责人力资源管理；组织知识管理；组织内外部沟通；监视测量管理体系等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负责与顾客有关的过程及顾客满意度调查；</w:t>
            </w:r>
            <w:r>
              <w:rPr>
                <w:rFonts w:hint="eastAsia" w:ascii="宋体" w:hAnsi="宋体"/>
                <w:b/>
                <w:color w:val="000000" w:themeColor="text1"/>
                <w:spacing w:val="-20"/>
                <w:szCs w:val="21"/>
                <w:u w:val="single"/>
                <w:lang w:val="en-US" w:eastAsia="zh-CN"/>
              </w:rPr>
              <w:t>服务</w:t>
            </w:r>
            <w:r>
              <w:rPr>
                <w:rFonts w:hint="eastAsia" w:ascii="宋体" w:hAnsi="宋体"/>
                <w:b/>
                <w:color w:val="000000" w:themeColor="text1"/>
                <w:spacing w:val="-20"/>
                <w:szCs w:val="21"/>
                <w:u w:val="single"/>
              </w:rPr>
              <w:t>过程控制；放行控制；等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技术部</w:t>
            </w:r>
          </w:p>
        </w:tc>
        <w:tc>
          <w:tcPr>
            <w:tcW w:w="6804" w:type="dxa"/>
          </w:tcPr>
          <w:p>
            <w:pPr>
              <w:jc w:val="center"/>
              <w:rPr>
                <w:rFonts w:hint="eastAsia" w:ascii="宋体" w:hAnsi="宋体"/>
                <w:b/>
                <w:color w:val="000000" w:themeColor="text1"/>
                <w:spacing w:val="-20"/>
                <w:sz w:val="20"/>
                <w:szCs w:val="20"/>
                <w:u w:val="single"/>
              </w:rPr>
            </w:pPr>
            <w:r>
              <w:rPr>
                <w:rFonts w:hint="eastAsia" w:ascii="宋体" w:hAnsi="宋体"/>
                <w:b/>
                <w:color w:val="000000" w:themeColor="text1"/>
                <w:spacing w:val="-20"/>
                <w:szCs w:val="21"/>
                <w:u w:val="single"/>
              </w:rPr>
              <w:t>负责基础设施及工作环境管理；监视测量设备管理；</w:t>
            </w:r>
            <w:r>
              <w:rPr>
                <w:rFonts w:hint="eastAsia" w:ascii="宋体" w:hAnsi="宋体"/>
                <w:b/>
                <w:color w:val="000000" w:themeColor="text1"/>
                <w:spacing w:val="-20"/>
                <w:sz w:val="20"/>
                <w:szCs w:val="20"/>
                <w:u w:val="single"/>
              </w:rPr>
              <w:t>负责产品实现的策划</w:t>
            </w:r>
            <w:r>
              <w:rPr>
                <w:rFonts w:hint="eastAsia" w:ascii="宋体" w:hAnsi="宋体"/>
                <w:b/>
                <w:color w:val="000000" w:themeColor="text1"/>
                <w:spacing w:val="-20"/>
                <w:sz w:val="20"/>
                <w:szCs w:val="20"/>
                <w:u w:val="single"/>
                <w:lang w:eastAsia="zh-CN"/>
              </w:rPr>
              <w:t>；</w:t>
            </w:r>
            <w:r>
              <w:rPr>
                <w:rFonts w:hint="eastAsia" w:ascii="宋体" w:hAnsi="宋体"/>
                <w:b/>
                <w:color w:val="000000" w:themeColor="text1"/>
                <w:spacing w:val="-20"/>
                <w:szCs w:val="21"/>
                <w:u w:val="single"/>
              </w:rPr>
              <w:t>不符合及纠正措施控制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财务部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color w:val="000000" w:themeColor="text1"/>
                <w:spacing w:val="-20"/>
                <w:sz w:val="20"/>
                <w:szCs w:val="20"/>
                <w:u w:val="single"/>
                <w:lang w:val="en-US" w:eastAsia="zh-CN"/>
              </w:rPr>
              <w:t>采购过程控制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注册</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经营地</w:t>
            </w:r>
          </w:p>
        </w:tc>
        <w:tc>
          <w:tcPr>
            <w:tcW w:w="3249" w:type="dxa"/>
          </w:tcPr>
          <w:p>
            <w:pPr>
              <w:jc w:val="center"/>
              <w:rPr>
                <w:rFonts w:ascii="宋体" w:hAnsi="宋体"/>
                <w:b/>
                <w:color w:val="000000" w:themeColor="text1"/>
                <w:spacing w:val="-20"/>
                <w:sz w:val="20"/>
                <w:szCs w:val="20"/>
                <w:u w:val="single"/>
              </w:rPr>
            </w:pPr>
            <w:r>
              <w:rPr>
                <w:rFonts w:hint="eastAsia" w:ascii="宋体" w:hAnsi="宋体"/>
                <w:b/>
                <w:color w:val="000000" w:themeColor="text1"/>
                <w:spacing w:val="-20"/>
                <w:sz w:val="20"/>
                <w:szCs w:val="20"/>
                <w:u w:val="single"/>
              </w:rPr>
              <w:t>产品销售</w:t>
            </w:r>
          </w:p>
        </w:tc>
        <w:tc>
          <w:tcPr>
            <w:tcW w:w="3555" w:type="dxa"/>
          </w:tcPr>
          <w:p>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北京市朝阳区安慧里二区12号楼院2幢4层421房间</w:t>
            </w:r>
          </w:p>
        </w:tc>
      </w:tr>
    </w:tbl>
    <w:p>
      <w:pPr>
        <w:ind w:left="-169" w:leftChars="-337" w:hanging="539" w:hangingChars="271"/>
        <w:rPr>
          <w:b/>
          <w:color w:val="000000" w:themeColor="text1"/>
          <w:spacing w:val="-6"/>
          <w:szCs w:val="21"/>
        </w:rPr>
      </w:pPr>
    </w:p>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01"/>
        <w:gridCol w:w="851"/>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01"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851" w:type="dxa"/>
          </w:tcPr>
          <w:p>
            <w:pPr>
              <w:rPr>
                <w:b/>
                <w:color w:val="000000" w:themeColor="text1"/>
                <w:sz w:val="20"/>
                <w:szCs w:val="20"/>
              </w:rPr>
            </w:pPr>
            <w:r>
              <w:rPr>
                <w:rFonts w:hint="eastAsia"/>
                <w:b/>
                <w:color w:val="000000" w:themeColor="text1"/>
                <w:sz w:val="20"/>
                <w:szCs w:val="20"/>
              </w:rPr>
              <w:t>规格</w:t>
            </w:r>
          </w:p>
        </w:tc>
        <w:tc>
          <w:tcPr>
            <w:tcW w:w="595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b/>
                <w:color w:val="000000" w:themeColor="text1"/>
                <w:sz w:val="20"/>
                <w:szCs w:val="20"/>
              </w:rPr>
              <w:t>仪器仪表的销售</w:t>
            </w:r>
          </w:p>
        </w:tc>
        <w:tc>
          <w:tcPr>
            <w:tcW w:w="1101" w:type="dxa"/>
          </w:tcPr>
          <w:p>
            <w:pPr>
              <w:rPr>
                <w:b/>
                <w:color w:val="000000" w:themeColor="text1"/>
                <w:sz w:val="20"/>
                <w:szCs w:val="20"/>
              </w:rPr>
            </w:pPr>
            <w:r>
              <w:rPr>
                <w:rFonts w:hint="eastAsia"/>
                <w:b/>
                <w:color w:val="000000" w:themeColor="text1"/>
                <w:sz w:val="20"/>
                <w:szCs w:val="20"/>
              </w:rPr>
              <w:t>销售服务</w:t>
            </w:r>
          </w:p>
        </w:tc>
        <w:tc>
          <w:tcPr>
            <w:tcW w:w="851" w:type="dxa"/>
          </w:tcPr>
          <w:p>
            <w:pPr>
              <w:rPr>
                <w:b/>
                <w:color w:val="000000" w:themeColor="text1"/>
                <w:sz w:val="20"/>
                <w:szCs w:val="20"/>
              </w:rPr>
            </w:pPr>
          </w:p>
        </w:tc>
        <w:tc>
          <w:tcPr>
            <w:tcW w:w="5953" w:type="dxa"/>
          </w:tcPr>
          <w:p>
            <w:pPr>
              <w:rPr>
                <w:b/>
                <w:color w:val="000000" w:themeColor="text1"/>
                <w:sz w:val="20"/>
                <w:szCs w:val="20"/>
              </w:rPr>
            </w:pPr>
            <w:r>
              <w:rPr>
                <w:rFonts w:hint="eastAsia"/>
                <w:b/>
                <w:color w:val="000000" w:themeColor="text1"/>
                <w:sz w:val="20"/>
                <w:szCs w:val="20"/>
              </w:rPr>
              <w:t>DB50/T 756-2017仪器仪表可靠性分配指南DB12/T 371-2018电子信息仪器仪表类产品标准编写通用规范GB/T 13983-1992仪器仪表基本术语</w:t>
            </w:r>
            <w:r>
              <w:rPr>
                <w:rFonts w:hint="eastAsia"/>
                <w:b/>
                <w:color w:val="000000" w:themeColor="text1"/>
                <w:sz w:val="20"/>
                <w:szCs w:val="20"/>
                <w:lang w:val="en-US" w:eastAsia="zh-CN"/>
              </w:rPr>
              <w:t>等</w:t>
            </w:r>
            <w:r>
              <w:rPr>
                <w:rFonts w:hint="eastAsia"/>
                <w:b/>
                <w:color w:val="000000" w:themeColor="text1"/>
                <w:sz w:val="20"/>
                <w:szCs w:val="20"/>
              </w:rPr>
              <w:t>等国家法律法规、标准要求</w:t>
            </w: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体系运行开始的2019年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5"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5"/>
      <w:r>
        <w:rPr>
          <w:rFonts w:hint="eastAsia"/>
          <w:b/>
          <w:color w:val="000000" w:themeColor="text1"/>
          <w:spacing w:val="-10"/>
          <w:szCs w:val="21"/>
        </w:rPr>
        <w:t>至2020年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18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bCs/>
                <w:color w:val="000000" w:themeColor="text1"/>
                <w:sz w:val="18"/>
                <w:szCs w:val="18"/>
                <w:lang w:eastAsia="zh-CN"/>
              </w:rPr>
            </w:pPr>
            <w:r>
              <w:rPr>
                <w:rFonts w:hint="eastAsia"/>
                <w:bCs/>
                <w:color w:val="000000" w:themeColor="text1"/>
                <w:sz w:val="18"/>
                <w:szCs w:val="18"/>
              </w:rPr>
              <w:t>总经理：张宏涛     人员状况：</w:t>
            </w:r>
            <w:r>
              <w:rPr>
                <w:rFonts w:hint="eastAsia"/>
                <w:bCs/>
                <w:color w:val="000000" w:themeColor="text1"/>
                <w:sz w:val="18"/>
                <w:szCs w:val="18"/>
                <w:lang w:val="en-US" w:eastAsia="zh-CN"/>
              </w:rPr>
              <w:t>6</w:t>
            </w:r>
          </w:p>
          <w:p>
            <w:pPr>
              <w:spacing w:line="240" w:lineRule="exact"/>
              <w:rPr>
                <w:rFonts w:hint="eastAsia"/>
                <w:bCs/>
                <w:color w:val="000000" w:themeColor="text1"/>
                <w:sz w:val="18"/>
                <w:szCs w:val="18"/>
              </w:rPr>
            </w:pPr>
            <w:r>
              <w:rPr>
                <w:rFonts w:hint="eastAsia"/>
                <w:bCs/>
                <w:color w:val="000000" w:themeColor="text1"/>
                <w:sz w:val="18"/>
                <w:szCs w:val="18"/>
              </w:rPr>
              <w:t>组织情况：企业于20</w:t>
            </w:r>
            <w:r>
              <w:rPr>
                <w:rFonts w:hint="eastAsia"/>
                <w:bCs/>
                <w:color w:val="000000" w:themeColor="text1"/>
                <w:sz w:val="18"/>
                <w:szCs w:val="18"/>
                <w:lang w:val="en-US" w:eastAsia="zh-CN"/>
              </w:rPr>
              <w:t>17</w:t>
            </w:r>
            <w:r>
              <w:rPr>
                <w:rFonts w:hint="eastAsia"/>
                <w:bCs/>
                <w:color w:val="000000" w:themeColor="text1"/>
                <w:sz w:val="18"/>
                <w:szCs w:val="18"/>
              </w:rPr>
              <w:t>年</w:t>
            </w:r>
            <w:r>
              <w:rPr>
                <w:rFonts w:hint="eastAsia"/>
                <w:bCs/>
                <w:color w:val="000000" w:themeColor="text1"/>
                <w:sz w:val="18"/>
                <w:szCs w:val="18"/>
                <w:lang w:val="en-US" w:eastAsia="zh-CN"/>
              </w:rPr>
              <w:t>7</w:t>
            </w:r>
            <w:r>
              <w:rPr>
                <w:rFonts w:hint="eastAsia"/>
                <w:bCs/>
                <w:color w:val="000000" w:themeColor="text1"/>
                <w:sz w:val="18"/>
                <w:szCs w:val="18"/>
              </w:rPr>
              <w:t>月成立，一直从事仪器仪表的销售，主要客户为企事业单位。因疫情影响，按社区/大厦要求进行疫情防护，每日进行体温测量，佩戴口罩。企业目前主要维护原有客户，技术人员24小时待岗。企业负责人介绍说：对企业的业绩影响不大。</w:t>
            </w:r>
          </w:p>
          <w:p>
            <w:pPr>
              <w:spacing w:line="240" w:lineRule="exact"/>
              <w:rPr>
                <w:rFonts w:hint="eastAsia"/>
                <w:bCs/>
                <w:color w:val="000000" w:themeColor="text1"/>
                <w:sz w:val="18"/>
                <w:szCs w:val="18"/>
              </w:rPr>
            </w:pPr>
            <w:r>
              <w:rPr>
                <w:rFonts w:hint="eastAsia"/>
                <w:bCs/>
                <w:color w:val="000000" w:themeColor="text1"/>
                <w:sz w:val="18"/>
                <w:szCs w:val="18"/>
              </w:rPr>
              <w:t>公司通过多种来源获得内外部因素的信息，包括国家和国际新闻、网站、行业协会等。</w:t>
            </w:r>
          </w:p>
          <w:p>
            <w:pPr>
              <w:spacing w:line="240" w:lineRule="exact"/>
              <w:rPr>
                <w:rFonts w:hint="eastAsia"/>
                <w:bCs/>
                <w:color w:val="000000" w:themeColor="text1"/>
                <w:sz w:val="18"/>
                <w:szCs w:val="18"/>
              </w:rPr>
            </w:pPr>
            <w:r>
              <w:rPr>
                <w:rFonts w:hint="eastAsia"/>
                <w:bCs/>
                <w:color w:val="000000" w:themeColor="text1"/>
                <w:sz w:val="18"/>
                <w:szCs w:val="18"/>
              </w:rPr>
              <w:t>管理层识别、确定了与战略、目标相关、影响实现管理体系预期结果的内、外部因素，并且实时关注、评审不断变化的内外部信息。</w:t>
            </w:r>
          </w:p>
          <w:p>
            <w:pPr>
              <w:spacing w:line="240" w:lineRule="exact"/>
              <w:rPr>
                <w:rFonts w:hint="eastAsia"/>
                <w:bCs/>
                <w:color w:val="000000" w:themeColor="text1"/>
                <w:sz w:val="18"/>
                <w:szCs w:val="18"/>
              </w:rPr>
            </w:pPr>
            <w:r>
              <w:rPr>
                <w:rFonts w:hint="eastAsia"/>
                <w:bCs/>
                <w:color w:val="000000" w:themeColor="text1"/>
                <w:sz w:val="18"/>
                <w:szCs w:val="18"/>
              </w:rPr>
              <w:t>企业识别内部环境因素和对策主要有：外部环境：竞争对手、顾客要求、法律环境、.行业前景等</w:t>
            </w:r>
          </w:p>
          <w:p>
            <w:pPr>
              <w:spacing w:line="240" w:lineRule="exact"/>
              <w:rPr>
                <w:rFonts w:hint="eastAsia"/>
                <w:bCs/>
                <w:color w:val="000000" w:themeColor="text1"/>
                <w:sz w:val="18"/>
                <w:szCs w:val="18"/>
              </w:rPr>
            </w:pPr>
            <w:r>
              <w:rPr>
                <w:rFonts w:hint="eastAsia"/>
                <w:bCs/>
                <w:color w:val="000000" w:themeColor="text1"/>
                <w:sz w:val="18"/>
                <w:szCs w:val="18"/>
              </w:rPr>
              <w:t>内部环境：公司制度、.员工质量意识、知识积累、.绩效、资源环境、人力环境等</w:t>
            </w:r>
          </w:p>
          <w:p>
            <w:pPr>
              <w:spacing w:line="240" w:lineRule="exact"/>
              <w:rPr>
                <w:rFonts w:hint="eastAsia"/>
                <w:bCs/>
                <w:color w:val="000000" w:themeColor="text1"/>
                <w:sz w:val="18"/>
                <w:szCs w:val="18"/>
              </w:rPr>
            </w:pPr>
            <w:r>
              <w:rPr>
                <w:rFonts w:hint="eastAsia"/>
                <w:bCs/>
                <w:color w:val="000000" w:themeColor="text1"/>
                <w:sz w:val="18"/>
                <w:szCs w:val="18"/>
              </w:rPr>
              <w:t>总经理：张宏涛 2019.11.20</w:t>
            </w:r>
          </w:p>
          <w:p>
            <w:pPr>
              <w:spacing w:line="240" w:lineRule="exact"/>
              <w:rPr>
                <w:bCs/>
                <w:color w:val="000000" w:themeColor="text1"/>
                <w:sz w:val="18"/>
                <w:szCs w:val="18"/>
              </w:rPr>
            </w:pPr>
            <w:r>
              <w:rPr>
                <w:rFonts w:hint="eastAsia"/>
                <w:bCs/>
                <w:color w:val="000000" w:themeColor="text1"/>
                <w:sz w:val="18"/>
                <w:szCs w:val="18"/>
              </w:rPr>
              <w:t>对组织内外部环境进行了识别，环境识别充分、有效</w:t>
            </w:r>
          </w:p>
          <w:p>
            <w:pPr>
              <w:spacing w:line="240" w:lineRule="exact"/>
              <w:rPr>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pPr>
              <w:spacing w:line="240" w:lineRule="exact"/>
              <w:rPr>
                <w:bCs/>
                <w:color w:val="000000" w:themeColor="text1"/>
                <w:sz w:val="18"/>
                <w:szCs w:val="18"/>
              </w:rPr>
            </w:pPr>
            <w:r>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pPr>
              <w:spacing w:line="240" w:lineRule="exact"/>
              <w:rPr>
                <w:bCs/>
                <w:color w:val="000000" w:themeColor="text1"/>
                <w:sz w:val="18"/>
                <w:szCs w:val="18"/>
              </w:rPr>
            </w:pPr>
            <w:r>
              <w:rPr>
                <w:rFonts w:hint="eastAsia"/>
                <w:bCs/>
                <w:color w:val="000000" w:themeColor="text1"/>
                <w:sz w:val="18"/>
                <w:szCs w:val="18"/>
              </w:rPr>
              <w:t>提供相关方列表，相关方需求识别充分，目前未发生相关方投诉事件。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bCs/>
                <w:color w:val="000000" w:themeColor="text1"/>
                <w:sz w:val="18"/>
                <w:szCs w:val="18"/>
              </w:rPr>
            </w:pPr>
            <w:r>
              <w:rPr>
                <w:rFonts w:hint="eastAsia"/>
                <w:bCs/>
                <w:color w:val="000000" w:themeColor="text1"/>
                <w:sz w:val="18"/>
                <w:szCs w:val="18"/>
              </w:rPr>
              <w:t>企业策划并制定了质量方针：</w:t>
            </w:r>
          </w:p>
          <w:p>
            <w:pPr>
              <w:spacing w:line="240" w:lineRule="exact"/>
              <w:ind w:left="199" w:leftChars="95"/>
              <w:rPr>
                <w:bCs/>
                <w:color w:val="000000" w:themeColor="text1"/>
                <w:sz w:val="18"/>
                <w:szCs w:val="18"/>
              </w:rPr>
            </w:pPr>
            <w:r>
              <w:rPr>
                <w:rFonts w:hint="eastAsia"/>
                <w:bCs/>
                <w:color w:val="000000" w:themeColor="text1"/>
                <w:sz w:val="18"/>
                <w:szCs w:val="18"/>
              </w:rPr>
              <w:t>“</w:t>
            </w:r>
            <w:r>
              <w:rPr>
                <w:rFonts w:hint="eastAsia"/>
                <w:bCs/>
                <w:color w:val="000000" w:themeColor="text1"/>
                <w:sz w:val="18"/>
                <w:szCs w:val="18"/>
                <w:lang w:val="en-GB"/>
              </w:rPr>
              <w:t>以人为本，科学管理，品质一流，用户满意</w:t>
            </w:r>
            <w:r>
              <w:rPr>
                <w:rFonts w:hint="eastAsia"/>
                <w:bCs/>
                <w:color w:val="000000" w:themeColor="text1"/>
                <w:sz w:val="18"/>
                <w:szCs w:val="18"/>
              </w:rPr>
              <w:t>”</w:t>
            </w:r>
          </w:p>
          <w:p>
            <w:pPr>
              <w:spacing w:line="240" w:lineRule="exact"/>
              <w:ind w:left="199" w:leftChars="95"/>
              <w:rPr>
                <w:bCs/>
                <w:color w:val="000000" w:themeColor="text1"/>
                <w:sz w:val="18"/>
                <w:szCs w:val="18"/>
              </w:rPr>
            </w:pPr>
            <w:r>
              <w:rPr>
                <w:rFonts w:hint="eastAsia"/>
                <w:bCs/>
                <w:color w:val="000000" w:themeColor="text1"/>
                <w:sz w:val="18"/>
                <w:szCs w:val="18"/>
              </w:rPr>
              <w:t>方针在质量手册中予以规定，经总经理批准实施。</w:t>
            </w:r>
          </w:p>
          <w:p>
            <w:pPr>
              <w:spacing w:line="240" w:lineRule="exact"/>
              <w:ind w:left="199" w:leftChars="95"/>
              <w:rPr>
                <w:b/>
                <w:color w:val="000000" w:themeColor="text1"/>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b/>
                <w:color w:val="000000" w:themeColor="text1"/>
              </w:rPr>
            </w:pPr>
            <w:r>
              <w:rPr>
                <w:rFonts w:hint="eastAsia"/>
                <w:b/>
                <w:color w:val="000000" w:themeColor="text1"/>
              </w:rPr>
              <w:t>风险识别与控制策划（QMS）</w:t>
            </w:r>
          </w:p>
          <w:p>
            <w:pPr>
              <w:spacing w:line="240" w:lineRule="exact"/>
              <w:rPr>
                <w:bCs/>
                <w:color w:val="000000" w:themeColor="text1"/>
                <w:sz w:val="18"/>
                <w:szCs w:val="18"/>
              </w:rPr>
            </w:pPr>
            <w:r>
              <w:rPr>
                <w:rFonts w:hint="eastAsia"/>
                <w:bCs/>
                <w:color w:val="000000" w:themeColor="text1"/>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pPr>
              <w:spacing w:line="240" w:lineRule="exact"/>
              <w:rPr>
                <w:bCs/>
                <w:color w:val="000000" w:themeColor="text1"/>
                <w:sz w:val="18"/>
                <w:szCs w:val="18"/>
              </w:rPr>
            </w:pPr>
            <w:r>
              <w:rPr>
                <w:rFonts w:hint="eastAsia"/>
                <w:bCs/>
                <w:color w:val="000000" w:themeColor="text1"/>
                <w:sz w:val="18"/>
                <w:szCs w:val="18"/>
              </w:rPr>
              <w:t>通过内审、管评、目标考核等来评价风险和机遇应对措施的有效性。提供风险和机遇应对措施表，公司的风险和机遇识别、控制基本符合要求.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4.</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180" w:hangingChars="100"/>
              <w:rPr>
                <w:rFonts w:ascii="宋体" w:hAnsi="宋体"/>
                <w:b w:val="0"/>
                <w:bCs/>
                <w:color w:val="000000" w:themeColor="text1"/>
                <w:sz w:val="18"/>
                <w:szCs w:val="18"/>
                <w:u w:val="single"/>
              </w:rPr>
            </w:pPr>
            <w:r>
              <w:rPr>
                <w:rFonts w:hint="eastAsia" w:ascii="宋体" w:hAnsi="宋体"/>
                <w:b w:val="0"/>
                <w:bCs/>
                <w:color w:val="000000" w:themeColor="text1"/>
                <w:sz w:val="18"/>
                <w:szCs w:val="18"/>
              </w:rPr>
              <w:t>质量管理体系过程有：策划过程、生产和服务过程、放行过程等</w:t>
            </w:r>
          </w:p>
          <w:p>
            <w:pPr>
              <w:tabs>
                <w:tab w:val="left" w:pos="540"/>
              </w:tabs>
              <w:spacing w:line="300" w:lineRule="exact"/>
              <w:ind w:left="201" w:hanging="180" w:hangingChars="100"/>
              <w:rPr>
                <w:rFonts w:ascii="宋体" w:hAnsi="宋体"/>
                <w:b w:val="0"/>
                <w:bCs/>
                <w:color w:val="000000" w:themeColor="text1"/>
                <w:sz w:val="18"/>
                <w:szCs w:val="18"/>
                <w:u w:val="single"/>
              </w:rPr>
            </w:pPr>
            <w:r>
              <w:rPr>
                <w:rFonts w:hint="eastAsia" w:ascii="宋体" w:hAnsi="宋体"/>
                <w:b w:val="0"/>
                <w:bCs/>
                <w:color w:val="000000" w:themeColor="text1"/>
                <w:sz w:val="18"/>
                <w:szCs w:val="18"/>
              </w:rPr>
              <w:t>其中关键过程有</w:t>
            </w:r>
            <w:r>
              <w:rPr>
                <w:rFonts w:hint="eastAsia" w:ascii="宋体" w:hAnsi="宋体"/>
                <w:b w:val="0"/>
                <w:bCs/>
                <w:color w:val="000000" w:themeColor="text1"/>
                <w:sz w:val="18"/>
                <w:szCs w:val="18"/>
                <w:u w:val="single"/>
              </w:rPr>
              <w:t xml:space="preserve">   销售服务过程、采购过程  </w:t>
            </w:r>
            <w:r>
              <w:rPr>
                <w:rFonts w:hint="eastAsia" w:ascii="宋体" w:hAnsi="宋体"/>
                <w:b w:val="0"/>
                <w:bCs/>
                <w:color w:val="000000" w:themeColor="text1"/>
                <w:sz w:val="18"/>
                <w:szCs w:val="18"/>
                <w:u w:val="single"/>
                <w:lang w:val="en-US" w:eastAsia="zh-CN"/>
              </w:rPr>
              <w:t xml:space="preserve">   </w:t>
            </w:r>
            <w:r>
              <w:rPr>
                <w:rFonts w:hint="eastAsia" w:ascii="宋体" w:hAnsi="宋体"/>
                <w:b w:val="0"/>
                <w:bCs/>
                <w:color w:val="000000" w:themeColor="text1"/>
                <w:sz w:val="18"/>
                <w:szCs w:val="18"/>
              </w:rPr>
              <w:t>需要确认过程  ：销售服务过程</w:t>
            </w:r>
          </w:p>
          <w:p>
            <w:pPr>
              <w:tabs>
                <w:tab w:val="left" w:pos="540"/>
              </w:tabs>
              <w:spacing w:line="300" w:lineRule="exact"/>
              <w:ind w:left="201" w:hanging="180" w:hangingChars="100"/>
              <w:rPr>
                <w:rFonts w:ascii="宋体" w:hAnsi="宋体"/>
                <w:b/>
                <w:color w:val="000000" w:themeColor="text1"/>
                <w:szCs w:val="21"/>
              </w:rPr>
            </w:pPr>
            <w:r>
              <w:rPr>
                <w:b w:val="0"/>
                <w:bCs/>
                <w:color w:val="000000" w:themeColor="text1"/>
                <w:sz w:val="18"/>
                <w:szCs w:val="18"/>
              </w:rPr>
              <w:pict>
                <v:shape id="_x0000_s1032" o:spid="_x0000_s1032" o:spt="32" type="#_x0000_t32" style="position:absolute;left:0pt;margin-left:157.9pt;margin-top:12.75pt;height:0pt;width:261.75pt;z-index:251667456;mso-width-relative:page;mso-height-relative:page;" o:connectortype="straight" filled="f" coordsize="21600,21600">
                  <v:path arrowok="t"/>
                  <v:fill on="f" focussize="0,0"/>
                  <v:stroke/>
                  <v:imagedata o:title=""/>
                  <o:lock v:ext="edit"/>
                </v:shape>
              </w:pict>
            </w:r>
            <w:r>
              <w:rPr>
                <w:rFonts w:ascii="宋体" w:hAnsi="宋体"/>
                <w:b w:val="0"/>
                <w:bCs/>
                <w:color w:val="000000" w:themeColor="text1"/>
                <w:sz w:val="18"/>
                <w:szCs w:val="18"/>
              </w:rPr>
              <w:pict>
                <v:shape id="_x0000_s1031" o:spid="_x0000_s1031"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val="0"/>
                <w:bCs/>
                <w:color w:val="000000" w:themeColor="text1"/>
                <w:sz w:val="18"/>
                <w:szCs w:val="18"/>
              </w:rPr>
              <w:t xml:space="preserve">不适用条款是   8.3     ，不适用理由：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5. </w:t>
            </w:r>
            <w:r>
              <w:rPr>
                <w:rFonts w:hint="eastAsia" w:ascii="宋体" w:hAnsi="宋体"/>
                <w:b/>
                <w:color w:val="000000" w:themeColor="text1"/>
                <w:spacing w:val="-4"/>
                <w:szCs w:val="21"/>
              </w:rPr>
              <w:t>法律法规及其他要求</w:t>
            </w:r>
          </w:p>
          <w:p>
            <w:pPr>
              <w:pStyle w:val="11"/>
              <w:numPr>
                <w:ilvl w:val="0"/>
                <w:numId w:val="3"/>
              </w:numPr>
              <w:tabs>
                <w:tab w:val="left" w:pos="540"/>
              </w:tabs>
              <w:spacing w:line="300" w:lineRule="exact"/>
              <w:ind w:firstLineChars="0"/>
              <w:rPr>
                <w:rFonts w:ascii="宋体" w:hAnsi="宋体"/>
                <w:b w:val="0"/>
                <w:bCs/>
                <w:color w:val="000000" w:themeColor="text1"/>
                <w:sz w:val="18"/>
                <w:szCs w:val="18"/>
              </w:rPr>
            </w:pPr>
            <w:r>
              <w:rPr>
                <w:rFonts w:hint="eastAsia" w:ascii="宋体" w:hAnsi="宋体"/>
                <w:b w:val="0"/>
                <w:bCs/>
                <w:color w:val="000000" w:themeColor="text1"/>
                <w:sz w:val="18"/>
                <w:szCs w:val="18"/>
              </w:rPr>
              <w:t>获取法律法规项，</w:t>
            </w:r>
            <w:r>
              <w:rPr>
                <w:rFonts w:hint="eastAsia" w:ascii="宋体" w:hAnsi="宋体"/>
                <w:b w:val="0"/>
                <w:bCs/>
                <w:color w:val="000000" w:themeColor="text1"/>
                <w:sz w:val="18"/>
                <w:szCs w:val="18"/>
              </w:rPr>
              <w:sym w:font="Wingdings 2" w:char="0052"/>
            </w:r>
            <w:r>
              <w:rPr>
                <w:rFonts w:hint="eastAsia" w:ascii="宋体" w:hAnsi="宋体"/>
                <w:b w:val="0"/>
                <w:bCs/>
                <w:color w:val="000000" w:themeColor="text1"/>
                <w:sz w:val="18"/>
                <w:szCs w:val="18"/>
              </w:rPr>
              <w:t>法律法规获取充分，□法律法规获取有遗漏，缺少</w:t>
            </w:r>
          </w:p>
          <w:p>
            <w:pPr>
              <w:pStyle w:val="11"/>
              <w:numPr>
                <w:ilvl w:val="0"/>
                <w:numId w:val="3"/>
              </w:numPr>
              <w:tabs>
                <w:tab w:val="left" w:pos="540"/>
              </w:tabs>
              <w:spacing w:line="300" w:lineRule="exact"/>
              <w:ind w:firstLineChars="0"/>
              <w:rPr>
                <w:rFonts w:ascii="宋体" w:hAnsi="宋体"/>
                <w:b w:val="0"/>
                <w:bCs/>
                <w:color w:val="000000" w:themeColor="text1"/>
                <w:sz w:val="18"/>
                <w:szCs w:val="18"/>
              </w:rPr>
            </w:pPr>
            <w:r>
              <w:rPr>
                <w:rFonts w:hint="eastAsia" w:ascii="宋体" w:hAnsi="宋体"/>
                <w:b w:val="0"/>
                <w:bCs/>
                <w:color w:val="000000" w:themeColor="text1"/>
                <w:sz w:val="18"/>
                <w:szCs w:val="18"/>
              </w:rPr>
              <w:t>结合公司的</w:t>
            </w:r>
            <w:r>
              <w:rPr>
                <w:rFonts w:hint="eastAsia" w:ascii="宋体" w:hAnsi="宋体"/>
                <w:b w:val="0"/>
                <w:bCs/>
                <w:color w:val="000000" w:themeColor="text1"/>
                <w:sz w:val="18"/>
                <w:szCs w:val="18"/>
              </w:rPr>
              <w:sym w:font="Wingdings 2" w:char="0052"/>
            </w:r>
            <w:r>
              <w:rPr>
                <w:rFonts w:hint="eastAsia" w:ascii="宋体" w:hAnsi="宋体"/>
                <w:b w:val="0"/>
                <w:bCs/>
                <w:color w:val="000000" w:themeColor="text1"/>
                <w:sz w:val="18"/>
                <w:szCs w:val="18"/>
              </w:rPr>
              <w:t>产品/服务□环境因素□危险源，</w:t>
            </w:r>
            <w:r>
              <w:rPr>
                <w:rFonts w:hint="eastAsia" w:ascii="宋体" w:hAnsi="宋体"/>
                <w:b w:val="0"/>
                <w:bCs/>
                <w:color w:val="000000" w:themeColor="text1"/>
                <w:sz w:val="18"/>
                <w:szCs w:val="18"/>
              </w:rPr>
              <w:sym w:font="Wingdings 2" w:char="0052"/>
            </w:r>
            <w:r>
              <w:rPr>
                <w:rFonts w:hint="eastAsia" w:ascii="宋体" w:hAnsi="宋体"/>
                <w:b w:val="0"/>
                <w:bCs/>
                <w:color w:val="000000" w:themeColor="text1"/>
                <w:sz w:val="18"/>
                <w:szCs w:val="18"/>
              </w:rPr>
              <w:t>确定 □未确定法律法规要求的具体条款</w:t>
            </w:r>
          </w:p>
          <w:p>
            <w:pPr>
              <w:pStyle w:val="11"/>
              <w:numPr>
                <w:ilvl w:val="0"/>
                <w:numId w:val="3"/>
              </w:numPr>
              <w:tabs>
                <w:tab w:val="left" w:pos="540"/>
              </w:tabs>
              <w:spacing w:line="300" w:lineRule="exact"/>
              <w:ind w:firstLineChars="0"/>
              <w:rPr>
                <w:rFonts w:ascii="宋体" w:hAnsi="宋体"/>
                <w:b w:val="0"/>
                <w:bCs/>
                <w:color w:val="000000" w:themeColor="text1"/>
                <w:sz w:val="18"/>
                <w:szCs w:val="18"/>
              </w:rPr>
            </w:pPr>
            <w:r>
              <w:rPr>
                <w:rFonts w:hint="eastAsia" w:ascii="宋体" w:hAnsi="宋体"/>
                <w:b w:val="0"/>
                <w:bCs/>
                <w:color w:val="000000" w:themeColor="text1"/>
                <w:sz w:val="18"/>
                <w:szCs w:val="18"/>
              </w:rPr>
              <w:t>法律法规的宣传方式：a)通过各种列会传达、通报质量管理情况（如工作例会、经营会议等)；b)各部门内部会议等；c)内部文件的学习和传递；d)公司宣传栏等方式</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val="0"/>
                <w:bCs/>
                <w:color w:val="000000" w:themeColor="text1"/>
                <w:sz w:val="18"/>
                <w:szCs w:val="18"/>
              </w:rPr>
              <w:t>法律法规要求及时更新了：未发现过期版本的法律法规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6.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rPr>
              <w:sym w:font="Wingdings" w:char="F081"/>
            </w:r>
            <w:r>
              <w:rPr>
                <w:rFonts w:hint="eastAsia" w:ascii="宋体" w:hAnsi="宋体"/>
                <w:bCs/>
                <w:color w:val="000000" w:themeColor="text1"/>
                <w:sz w:val="18"/>
                <w:szCs w:val="18"/>
              </w:rPr>
              <w:t>销售的仪器仪表合格率98%以上；</w:t>
            </w:r>
            <w:r>
              <w:rPr>
                <w:rFonts w:hint="eastAsia" w:ascii="宋体" w:hAnsi="宋体"/>
                <w:bCs/>
                <w:color w:val="000000" w:themeColor="text1"/>
                <w:sz w:val="18"/>
                <w:szCs w:val="18"/>
                <w:lang w:eastAsia="zh-CN"/>
              </w:rPr>
              <w:t>（销售的仪器仪表合格率=（一批销售的仪器仪表中的合格产品数量÷这批产品总量）×100%）</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rPr>
              <w:sym w:font="Wingdings" w:char="F082"/>
            </w:r>
            <w:r>
              <w:rPr>
                <w:rFonts w:hint="eastAsia" w:ascii="宋体" w:hAnsi="宋体"/>
                <w:bCs/>
                <w:color w:val="000000" w:themeColor="text1"/>
                <w:sz w:val="18"/>
                <w:szCs w:val="18"/>
              </w:rPr>
              <w:t>顾客满意度90分以上</w:t>
            </w:r>
            <w:r>
              <w:rPr>
                <w:rFonts w:hint="eastAsia" w:ascii="宋体" w:hAnsi="宋体"/>
                <w:bCs/>
                <w:color w:val="000000" w:themeColor="text1"/>
                <w:sz w:val="18"/>
                <w:szCs w:val="18"/>
                <w:lang w:eastAsia="zh-CN"/>
              </w:rPr>
              <w:t>（顾客满意度=调查单位中满意总分数÷调查单位数）</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11</w:t>
            </w:r>
            <w:r>
              <w:rPr>
                <w:rFonts w:hint="eastAsia" w:ascii="宋体" w:hAnsi="宋体"/>
                <w:bCs/>
                <w:color w:val="000000" w:themeColor="text1"/>
                <w:sz w:val="18"/>
                <w:szCs w:val="18"/>
              </w:rPr>
              <w:t>月至2020年</w:t>
            </w:r>
            <w:r>
              <w:rPr>
                <w:rFonts w:hint="eastAsia" w:ascii="宋体" w:hAnsi="宋体"/>
                <w:bCs/>
                <w:color w:val="000000" w:themeColor="text1"/>
                <w:sz w:val="18"/>
                <w:szCs w:val="18"/>
                <w:lang w:val="en-US" w:eastAsia="zh-CN"/>
              </w:rPr>
              <w:t>4</w:t>
            </w:r>
            <w:r>
              <w:rPr>
                <w:rFonts w:hint="eastAsia" w:ascii="宋体" w:hAnsi="宋体"/>
                <w:bCs/>
                <w:color w:val="000000" w:themeColor="text1"/>
                <w:sz w:val="18"/>
                <w:szCs w:val="18"/>
              </w:rPr>
              <w:t>月目标完成情况：均完成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公司的质量目标已分解到相关职能部门</w:t>
            </w:r>
            <w:r>
              <w:rPr>
                <w:rFonts w:ascii="宋体" w:hAnsi="宋体"/>
                <w:bCs/>
                <w:color w:val="000000" w:themeColor="text1"/>
                <w:sz w:val="18"/>
                <w:szCs w:val="18"/>
              </w:rPr>
              <w:t>。</w:t>
            </w:r>
          </w:p>
          <w:p>
            <w:pPr>
              <w:spacing w:line="240" w:lineRule="exact"/>
              <w:rPr>
                <w:rFonts w:ascii="宋体" w:hAnsi="宋体"/>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7.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执行公司《文件控制程序》《记录控制程序》</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公司质量管理体系文件包括：质量手册、程序文件、外来文件、记录等。已建立“受控文件清单”。</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查：公司质量《管理手册》、《程序文件》为依据GB/T19001-2016版编制，于2019年</w:t>
            </w:r>
            <w:r>
              <w:rPr>
                <w:rFonts w:hint="eastAsia" w:ascii="宋体" w:hAnsi="宋体"/>
                <w:bCs/>
                <w:color w:val="000000" w:themeColor="text1"/>
                <w:sz w:val="18"/>
                <w:szCs w:val="18"/>
                <w:lang w:val="en-US" w:eastAsia="zh-CN"/>
              </w:rPr>
              <w:t>11</w:t>
            </w:r>
            <w:r>
              <w:rPr>
                <w:rFonts w:hint="eastAsia" w:ascii="宋体" w:hAnsi="宋体"/>
                <w:bCs/>
                <w:color w:val="000000" w:themeColor="text1"/>
                <w:sz w:val="18"/>
                <w:szCs w:val="18"/>
              </w:rPr>
              <w:t>月</w:t>
            </w:r>
            <w:r>
              <w:rPr>
                <w:rFonts w:hint="eastAsia" w:ascii="宋体" w:hAnsi="宋体"/>
                <w:bCs/>
                <w:color w:val="000000" w:themeColor="text1"/>
                <w:sz w:val="18"/>
                <w:szCs w:val="18"/>
                <w:lang w:val="en-US" w:eastAsia="zh-CN"/>
              </w:rPr>
              <w:t>01</w:t>
            </w:r>
            <w:r>
              <w:rPr>
                <w:rFonts w:hint="eastAsia" w:ascii="宋体" w:hAnsi="宋体"/>
                <w:bCs/>
                <w:color w:val="000000" w:themeColor="text1"/>
                <w:sz w:val="18"/>
                <w:szCs w:val="18"/>
              </w:rPr>
              <w:t>日发布实施，目前版本为A版。</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由管理者代表审核，总经理批准后发布。</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查：“文 件 发 放 记 录”，内容涵盖：序号、文件名称、编号、发放记录、回收记录等。 </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质量手册、程序文件、作业文件已发放各部门，有签收部门确认。</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规定对所有失效文件，从使用场所回收并填写《文件销毁申请单》经总经理批准后要加盖“作废”印章，统一销毁。</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文件更改采用局部修改、换页、换版等方式。</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查：有“外来文件清单”记录了《产品质量法》等外来文件，控制分发，有专人负责。</w:t>
            </w:r>
          </w:p>
          <w:p>
            <w:pPr>
              <w:tabs>
                <w:tab w:val="left" w:pos="540"/>
              </w:tabs>
              <w:spacing w:line="240" w:lineRule="exact"/>
              <w:rPr>
                <w:rFonts w:ascii="宋体" w:hAnsi="宋体"/>
                <w:bCs/>
                <w:color w:val="000000" w:themeColor="text1"/>
                <w:sz w:val="18"/>
                <w:szCs w:val="18"/>
              </w:rPr>
            </w:pPr>
            <w:r>
              <w:rPr>
                <w:rFonts w:hint="eastAsia" w:ascii="宋体" w:hAnsi="宋体"/>
                <w:bCs/>
                <w:color w:val="000000" w:themeColor="text1"/>
                <w:sz w:val="18"/>
                <w:szCs w:val="18"/>
              </w:rPr>
              <w:t>已建立“记录清单”内容含盖：序号、记录名称、记录编号、保存期限。</w:t>
            </w:r>
          </w:p>
          <w:p>
            <w:pPr>
              <w:tabs>
                <w:tab w:val="left" w:pos="540"/>
              </w:tabs>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查看，文件、记录保持清晰，保存完好</w:t>
            </w:r>
          </w:p>
          <w:p>
            <w:pPr>
              <w:tabs>
                <w:tab w:val="left" w:pos="540"/>
              </w:tabs>
              <w:spacing w:line="240" w:lineRule="exact"/>
              <w:rPr>
                <w:rFonts w:hint="eastAsia" w:ascii="宋体" w:hAnsi="宋体"/>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rPr>
              <w:t>已识别与QMS相关人员：各部门负责人、销售人员、采购人员、内审员，提供了岗位职责与任职要求。新进员工已制定岗前培训计划。公司无特殊工种。</w:t>
            </w:r>
          </w:p>
          <w:p>
            <w:pPr>
              <w:spacing w:line="300" w:lineRule="exact"/>
              <w:rPr>
                <w:rFonts w:hint="eastAsia" w:ascii="宋体" w:hAnsi="宋体"/>
                <w:bCs/>
                <w:color w:val="000000" w:themeColor="text1"/>
                <w:sz w:val="18"/>
                <w:szCs w:val="18"/>
              </w:rPr>
            </w:pPr>
            <w:r>
              <w:rPr>
                <w:rFonts w:hint="eastAsia" w:ascii="宋体" w:hAnsi="宋体"/>
                <w:bCs/>
                <w:color w:val="000000" w:themeColor="text1"/>
                <w:sz w:val="18"/>
                <w:szCs w:val="18"/>
              </w:rPr>
              <w:t>企业编制了《人力资源管理控制程序》，对人力资源管理进行了规定</w:t>
            </w:r>
          </w:p>
          <w:p>
            <w:pPr>
              <w:spacing w:line="300" w:lineRule="exact"/>
              <w:rPr>
                <w:rFonts w:hint="eastAsia" w:ascii="宋体" w:hAnsi="宋体"/>
                <w:bCs/>
                <w:color w:val="000000" w:themeColor="text1"/>
                <w:sz w:val="18"/>
                <w:szCs w:val="18"/>
              </w:rPr>
            </w:pPr>
            <w:r>
              <w:rPr>
                <w:rFonts w:hint="eastAsia" w:ascii="宋体" w:hAnsi="宋体"/>
                <w:bCs/>
                <w:color w:val="000000" w:themeColor="text1"/>
                <w:sz w:val="18"/>
                <w:szCs w:val="18"/>
              </w:rPr>
              <w:t>编制了任职条件：</w:t>
            </w:r>
          </w:p>
          <w:p>
            <w:pPr>
              <w:spacing w:line="300" w:lineRule="exact"/>
              <w:rPr>
                <w:rFonts w:hint="eastAsia" w:ascii="宋体" w:hAnsi="宋体"/>
                <w:bCs/>
                <w:color w:val="000000" w:themeColor="text1"/>
                <w:sz w:val="18"/>
                <w:szCs w:val="18"/>
                <w:lang w:val="en-US" w:eastAsia="zh-CN"/>
              </w:rPr>
            </w:pPr>
            <w:r>
              <w:rPr>
                <w:rFonts w:hint="eastAsia" w:ascii="宋体" w:hAnsi="宋体"/>
                <w:bCs/>
                <w:color w:val="000000" w:themeColor="text1"/>
                <w:sz w:val="18"/>
                <w:szCs w:val="18"/>
              </w:rPr>
              <w:t>抽</w:t>
            </w:r>
            <w:r>
              <w:rPr>
                <w:rFonts w:hint="eastAsia" w:ascii="宋体" w:hAnsi="宋体"/>
                <w:bCs/>
                <w:color w:val="000000" w:themeColor="text1"/>
                <w:sz w:val="18"/>
                <w:szCs w:val="18"/>
                <w:lang w:val="en-US" w:eastAsia="zh-CN"/>
              </w:rPr>
              <w:t>对行政部</w:t>
            </w:r>
            <w:r>
              <w:rPr>
                <w:rFonts w:hint="eastAsia" w:ascii="宋体" w:hAnsi="宋体"/>
                <w:bCs/>
                <w:color w:val="000000" w:themeColor="text1"/>
                <w:sz w:val="18"/>
                <w:szCs w:val="18"/>
              </w:rPr>
              <w:t>工作权限与内容</w:t>
            </w:r>
            <w:r>
              <w:rPr>
                <w:rFonts w:hint="eastAsia" w:ascii="宋体" w:hAnsi="宋体"/>
                <w:bCs/>
                <w:color w:val="000000" w:themeColor="text1"/>
                <w:sz w:val="18"/>
                <w:szCs w:val="18"/>
                <w:lang w:eastAsia="zh-CN"/>
              </w:rPr>
              <w:t>、经验知识个人素质、专业技能</w:t>
            </w:r>
            <w:r>
              <w:rPr>
                <w:rFonts w:hint="eastAsia" w:ascii="宋体" w:hAnsi="宋体"/>
                <w:bCs/>
                <w:color w:val="000000" w:themeColor="text1"/>
                <w:sz w:val="18"/>
                <w:szCs w:val="18"/>
                <w:lang w:val="en-US" w:eastAsia="zh-CN"/>
              </w:rPr>
              <w:t>要求。</w:t>
            </w:r>
          </w:p>
          <w:p>
            <w:pPr>
              <w:spacing w:line="30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抽岗位人员任职要求与评价表，符合要求</w:t>
            </w:r>
            <w:r>
              <w:rPr>
                <w:rFonts w:hint="eastAsia" w:ascii="宋体" w:hAnsi="宋体"/>
                <w:bCs/>
                <w:color w:val="000000" w:themeColor="text1"/>
                <w:sz w:val="18"/>
                <w:szCs w:val="18"/>
              </w:rPr>
              <w:t>。查有内审员任命书，写明内审员的任职要求和审核要求.</w:t>
            </w:r>
          </w:p>
          <w:p>
            <w:pPr>
              <w:spacing w:line="300" w:lineRule="exact"/>
              <w:rPr>
                <w:rFonts w:hint="eastAsia" w:ascii="宋体" w:hAnsi="宋体"/>
                <w:bCs/>
                <w:color w:val="000000" w:themeColor="text1"/>
                <w:sz w:val="18"/>
                <w:szCs w:val="18"/>
              </w:rPr>
            </w:pPr>
            <w:r>
              <w:rPr>
                <w:rFonts w:hint="eastAsia" w:ascii="宋体" w:hAnsi="宋体"/>
                <w:bCs/>
                <w:color w:val="000000" w:themeColor="text1"/>
                <w:sz w:val="18"/>
                <w:szCs w:val="18"/>
              </w:rPr>
              <w:t>查见《2019</w:t>
            </w:r>
            <w:r>
              <w:rPr>
                <w:rFonts w:hint="eastAsia" w:ascii="宋体" w:hAnsi="宋体"/>
                <w:bCs/>
                <w:color w:val="000000" w:themeColor="text1"/>
                <w:sz w:val="18"/>
                <w:szCs w:val="18"/>
                <w:lang w:val="en-US" w:eastAsia="zh-CN"/>
              </w:rPr>
              <w:t>-2020</w:t>
            </w:r>
            <w:r>
              <w:rPr>
                <w:rFonts w:hint="eastAsia" w:ascii="宋体" w:hAnsi="宋体"/>
                <w:bCs/>
                <w:color w:val="000000" w:themeColor="text1"/>
                <w:sz w:val="18"/>
                <w:szCs w:val="18"/>
              </w:rPr>
              <w:t>年度培训计划》策划实施内容有管理手册、程序文件</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rPr>
              <w:t>管理体系内审员培训</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rPr>
              <w:t>岗位技能培训</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rPr>
              <w:t>公司管理制度培训</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rPr>
              <w:t>销售技巧培训。共7项，目前已完成。抽培训记录，均保存完好，符合要求。</w:t>
            </w:r>
          </w:p>
          <w:p>
            <w:pPr>
              <w:spacing w:line="300" w:lineRule="exact"/>
              <w:rPr>
                <w:rFonts w:hint="eastAsia" w:ascii="宋体" w:hAnsi="宋体"/>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设备设施（包括安全信息系统）、</w:t>
            </w:r>
          </w:p>
          <w:p>
            <w:pPr>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1)企业目前主要工作人员</w:t>
            </w:r>
            <w:r>
              <w:rPr>
                <w:rFonts w:hint="eastAsia" w:ascii="宋体" w:hAnsi="宋体"/>
                <w:b w:val="0"/>
                <w:bCs/>
                <w:color w:val="000000" w:themeColor="text1"/>
                <w:sz w:val="18"/>
                <w:szCs w:val="18"/>
                <w:lang w:val="en-US" w:eastAsia="zh-CN"/>
              </w:rPr>
              <w:t>6</w:t>
            </w:r>
            <w:r>
              <w:rPr>
                <w:rFonts w:hint="eastAsia" w:ascii="宋体" w:hAnsi="宋体"/>
                <w:b w:val="0"/>
                <w:bCs/>
                <w:color w:val="000000" w:themeColor="text1"/>
                <w:sz w:val="18"/>
                <w:szCs w:val="18"/>
              </w:rPr>
              <w:t>名，包括管理、销售和采购人员等。可满足产品和服务控制需要。查看办公室（含会议室）约</w:t>
            </w:r>
            <w:r>
              <w:rPr>
                <w:rFonts w:hint="eastAsia" w:ascii="宋体" w:hAnsi="宋体"/>
                <w:b w:val="0"/>
                <w:bCs/>
                <w:color w:val="000000" w:themeColor="text1"/>
                <w:sz w:val="18"/>
                <w:szCs w:val="18"/>
                <w:lang w:val="en-US" w:eastAsia="zh-CN"/>
              </w:rPr>
              <w:t>5</w:t>
            </w:r>
            <w:r>
              <w:rPr>
                <w:rFonts w:hint="eastAsia" w:ascii="宋体" w:hAnsi="宋体"/>
                <w:b w:val="0"/>
                <w:bCs/>
                <w:color w:val="000000" w:themeColor="text1"/>
                <w:sz w:val="18"/>
                <w:szCs w:val="18"/>
              </w:rPr>
              <w:t>0平米左右、配备了电话，电脑、打印机、复印机、空调、办公桌椅等办公和通讯等设备/设施。</w:t>
            </w:r>
          </w:p>
          <w:p>
            <w:pPr>
              <w:spacing w:line="240" w:lineRule="exact"/>
              <w:rPr>
                <w:rFonts w:ascii="宋体" w:hAnsi="宋体"/>
                <w:b w:val="0"/>
                <w:bCs/>
                <w:color w:val="000000" w:themeColor="text1"/>
                <w:sz w:val="18"/>
                <w:szCs w:val="18"/>
              </w:rPr>
            </w:pPr>
            <w:r>
              <w:rPr>
                <w:rFonts w:hint="eastAsia" w:ascii="宋体" w:hAnsi="宋体"/>
                <w:b w:val="0"/>
                <w:bCs/>
                <w:color w:val="000000" w:themeColor="text1"/>
                <w:sz w:val="18"/>
                <w:szCs w:val="18"/>
              </w:rPr>
              <w:t>2)外部资源，如供方、客户等相关方。</w:t>
            </w:r>
          </w:p>
          <w:p>
            <w:pPr>
              <w:spacing w:line="240" w:lineRule="exact"/>
              <w:rPr>
                <w:rFonts w:hint="eastAsia" w:ascii="宋体" w:hAnsi="宋体"/>
                <w:b w:val="0"/>
                <w:bCs/>
                <w:color w:val="000000" w:themeColor="text1"/>
                <w:sz w:val="18"/>
                <w:szCs w:val="18"/>
              </w:rPr>
            </w:pPr>
            <w:r>
              <w:rPr>
                <w:rFonts w:hint="eastAsia" w:ascii="宋体" w:hAnsi="宋体"/>
                <w:b w:val="0"/>
                <w:bCs/>
                <w:color w:val="000000" w:themeColor="text1"/>
                <w:sz w:val="18"/>
                <w:szCs w:val="18"/>
              </w:rPr>
              <w:t>目前企业所提供的内外部资源基本能满足管理体系运行的需要</w:t>
            </w:r>
          </w:p>
          <w:p>
            <w:pPr>
              <w:spacing w:line="240" w:lineRule="exact"/>
              <w:rPr>
                <w:rFonts w:hint="eastAsia" w:ascii="宋体" w:hAnsi="宋体"/>
                <w:b w:val="0"/>
                <w:bCs/>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hint="eastAsia" w:ascii="宋体" w:hAnsi="宋体" w:eastAsia="宋体"/>
                <w:bCs/>
                <w:color w:val="000000" w:themeColor="text1"/>
                <w:sz w:val="18"/>
                <w:szCs w:val="18"/>
                <w:lang w:eastAsia="zh-CN"/>
              </w:rPr>
            </w:pPr>
            <w:r>
              <w:rPr>
                <w:rFonts w:hint="eastAsia" w:ascii="宋体" w:hAnsi="宋体"/>
                <w:bCs/>
                <w:color w:val="000000" w:themeColor="text1"/>
                <w:sz w:val="18"/>
                <w:szCs w:val="18"/>
              </w:rPr>
              <w:t>主要工作场所为公司办公场所</w:t>
            </w:r>
            <w:r>
              <w:rPr>
                <w:rFonts w:hint="eastAsia" w:ascii="宋体" w:hAnsi="宋体"/>
                <w:bCs/>
                <w:color w:val="000000" w:themeColor="text1"/>
                <w:sz w:val="18"/>
                <w:szCs w:val="18"/>
                <w:lang w:eastAsia="zh-CN"/>
              </w:rPr>
              <w:t>：</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1、办公现场环境整洁，秩序良好。</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2、办公区内有消防器材，有效期内。</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3、办公设备放置合理整齐。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工作环境可满足需要</w:t>
            </w:r>
            <w:r>
              <w:rPr>
                <w:rFonts w:ascii="宋体" w:hAnsi="宋体"/>
                <w:bCs/>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企业产品销售过程属服务性质，供方发货到客户处，客户进行验收。直接送企业库房的产品均为标准包装，检验时检验数量、规格、合格证等即可，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eastAsia="zh-CN"/>
              </w:rPr>
              <w:t>行政部</w:t>
            </w:r>
            <w:r>
              <w:rPr>
                <w:rFonts w:hint="eastAsia" w:ascii="宋体" w:hAnsi="宋体"/>
                <w:bCs/>
                <w:color w:val="000000" w:themeColor="text1"/>
                <w:sz w:val="18"/>
                <w:szCs w:val="18"/>
              </w:rPr>
              <w:t>负责公司知识管理的协调工作、无形资产的管理以及公司所有制度文件和资料的管理和控制工作并对内、外部知识进行确定、维护、发放与管理。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已识别的公司内部知识包括：公司信息、专业技术知识、项目积累三大类。主要有：人员的工作经历、经验、技能、作业文件、工作程序等。</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    外部知识包括：外来资料、市场信息两大类。主要有：法律法规：《中华人民共和国产品质量法》、《中华人民共和国产品标准化法》、《中华人民共和国知识产权法》、《中华人民共和国合同法》、DB50/T 756-2017仪器仪表可靠性分配指南DB12/T 371-2018电子信息仪器仪表类产品标准编写通用规范GB/T 13983-1992仪器仪表基本术语</w:t>
            </w:r>
            <w:r>
              <w:rPr>
                <w:rFonts w:hint="eastAsia" w:ascii="宋体" w:hAnsi="宋体"/>
                <w:bCs/>
                <w:color w:val="000000" w:themeColor="text1"/>
                <w:sz w:val="18"/>
                <w:szCs w:val="18"/>
                <w:lang w:val="en-US" w:eastAsia="zh-CN"/>
              </w:rPr>
              <w:t>等</w:t>
            </w:r>
            <w:r>
              <w:rPr>
                <w:rFonts w:hint="eastAsia" w:ascii="宋体" w:hAnsi="宋体"/>
                <w:bCs/>
                <w:color w:val="000000" w:themeColor="text1"/>
                <w:sz w:val="18"/>
                <w:szCs w:val="18"/>
              </w:rPr>
              <w:t>等。</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   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pPr>
              <w:spacing w:line="300" w:lineRule="exact"/>
              <w:ind w:left="1"/>
              <w:rPr>
                <w:bCs/>
                <w:color w:val="000000" w:themeColor="text1"/>
                <w:sz w:val="18"/>
                <w:szCs w:val="18"/>
              </w:rPr>
            </w:pPr>
            <w:r>
              <w:rPr>
                <w:rFonts w:hint="eastAsia"/>
                <w:bCs/>
                <w:color w:val="000000" w:themeColor="text1"/>
                <w:sz w:val="18"/>
                <w:szCs w:val="18"/>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Pr>
              <w:spacing w:line="300" w:lineRule="exact"/>
              <w:ind w:left="1"/>
              <w:rPr>
                <w:bCs/>
                <w:color w:val="000000" w:themeColor="text1"/>
                <w:sz w:val="18"/>
                <w:szCs w:val="18"/>
              </w:rPr>
            </w:pPr>
            <w:r>
              <w:rPr>
                <w:rFonts w:hint="eastAsia"/>
                <w:bCs/>
                <w:color w:val="000000" w:themeColor="text1"/>
                <w:sz w:val="18"/>
                <w:szCs w:val="18"/>
              </w:rPr>
              <w:t>企业策划并制定了质量方针：“</w:t>
            </w:r>
            <w:r>
              <w:rPr>
                <w:rFonts w:hint="eastAsia"/>
                <w:bCs/>
                <w:color w:val="000000" w:themeColor="text1"/>
                <w:sz w:val="18"/>
                <w:szCs w:val="18"/>
                <w:lang w:val="en-GB"/>
              </w:rPr>
              <w:t>以人为本，科学管理，品质一流，用户满意</w:t>
            </w:r>
            <w:r>
              <w:rPr>
                <w:rFonts w:hint="eastAsia"/>
                <w:bCs/>
                <w:color w:val="000000" w:themeColor="text1"/>
                <w:sz w:val="18"/>
                <w:szCs w:val="18"/>
              </w:rPr>
              <w:t>”</w:t>
            </w:r>
          </w:p>
          <w:p>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pPr>
              <w:spacing w:line="300" w:lineRule="exact"/>
              <w:ind w:left="1"/>
              <w:rPr>
                <w:rFonts w:hint="eastAsia"/>
                <w:bCs/>
                <w:color w:val="000000" w:themeColor="text1"/>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楷体_GB2312" w:eastAsia="楷体_GB2312"/>
                <w:color w:val="000000" w:themeColor="text1"/>
                <w:sz w:val="20"/>
                <w:szCs w:val="20"/>
              </w:rPr>
              <w:t>a)通过各种列会传达、通报质量管理情况（如工作例会、经营会议等)；b)各部门内部会议等；c)内部文件的学习和传递；d)公司宣传栏等方式</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color w:val="000000" w:themeColor="text1"/>
                <w:sz w:val="20"/>
                <w:szCs w:val="20"/>
              </w:rPr>
              <w:t>良好</w:t>
            </w:r>
          </w:p>
          <w:p>
            <w:pPr>
              <w:spacing w:line="240" w:lineRule="exact"/>
              <w:rPr>
                <w:rFonts w:ascii="楷体_GB2312" w:eastAsia="楷体_GB2312"/>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color w:val="000000" w:themeColor="text1"/>
                <w:sz w:val="20"/>
                <w:szCs w:val="20"/>
              </w:rPr>
              <w:t>a)与供方沟通采购产品信息，产品质量和交货信息等；b)与顾客沟通新产品信息、产品质量、交付情况和服务方面等；c)与当地政府主管部门进行交流沟通。</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59" w:hanging="159" w:hangingChars="79"/>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color w:val="000000" w:themeColor="text1"/>
                <w:sz w:val="18"/>
                <w:szCs w:val="18"/>
              </w:rPr>
            </w:pPr>
            <w:r>
              <w:rPr>
                <w:rFonts w:hint="eastAsia"/>
                <w:color w:val="000000" w:themeColor="text1"/>
                <w:sz w:val="18"/>
                <w:szCs w:val="18"/>
              </w:rPr>
              <w:t>公司针对产品销售的特点进行了如下策划：</w:t>
            </w:r>
          </w:p>
          <w:p>
            <w:pPr>
              <w:spacing w:line="240" w:lineRule="exact"/>
              <w:ind w:left="142" w:hanging="142" w:hangingChars="79"/>
              <w:rPr>
                <w:color w:val="000000" w:themeColor="text1"/>
                <w:sz w:val="18"/>
                <w:szCs w:val="18"/>
              </w:rPr>
            </w:pPr>
            <w:r>
              <w:rPr>
                <w:rFonts w:hint="eastAsia"/>
                <w:color w:val="000000" w:themeColor="text1"/>
                <w:sz w:val="18"/>
                <w:szCs w:val="18"/>
              </w:rPr>
              <w:t>一、策划了流程：</w:t>
            </w:r>
          </w:p>
          <w:p>
            <w:pPr>
              <w:spacing w:line="240" w:lineRule="exact"/>
              <w:ind w:left="142" w:hanging="142" w:hangingChars="79"/>
              <w:rPr>
                <w:color w:val="000000" w:themeColor="text1"/>
                <w:sz w:val="18"/>
                <w:szCs w:val="18"/>
              </w:rPr>
            </w:pPr>
            <w:r>
              <w:rPr>
                <w:rFonts w:hint="eastAsia"/>
                <w:color w:val="000000" w:themeColor="text1"/>
                <w:sz w:val="18"/>
                <w:szCs w:val="18"/>
              </w:rPr>
              <w:t>销售服务实现过程：客户需求—面对面服务—签订合同—采购—发货--验收</w:t>
            </w:r>
          </w:p>
          <w:p>
            <w:pPr>
              <w:spacing w:line="240" w:lineRule="exact"/>
              <w:ind w:left="142" w:hanging="142" w:hangingChars="79"/>
              <w:rPr>
                <w:color w:val="000000" w:themeColor="text1"/>
                <w:sz w:val="18"/>
                <w:szCs w:val="18"/>
              </w:rPr>
            </w:pPr>
            <w:r>
              <w:rPr>
                <w:rFonts w:hint="eastAsia"/>
                <w:color w:val="000000" w:themeColor="text1"/>
                <w:sz w:val="18"/>
                <w:szCs w:val="18"/>
              </w:rPr>
              <w:t>二、确定了相应的质量目标，目标基本合理、可测量、可达到。</w:t>
            </w:r>
          </w:p>
          <w:p>
            <w:pPr>
              <w:spacing w:line="240" w:lineRule="exact"/>
              <w:ind w:left="142" w:hanging="142" w:hangingChars="79"/>
              <w:rPr>
                <w:color w:val="000000" w:themeColor="text1"/>
                <w:sz w:val="18"/>
                <w:szCs w:val="18"/>
              </w:rPr>
            </w:pPr>
            <w:r>
              <w:rPr>
                <w:rFonts w:hint="eastAsia"/>
                <w:color w:val="000000" w:themeColor="text1"/>
                <w:sz w:val="18"/>
                <w:szCs w:val="18"/>
              </w:rPr>
              <w:t>三、策划了相关文件：DB50/T 756-2017仪器仪表可靠性分配指南DB12/T 371-2018电子信息仪器仪表类产品标准编写通用规范GB/T 13983-1992仪器仪表基本术语</w:t>
            </w:r>
            <w:r>
              <w:rPr>
                <w:rFonts w:hint="eastAsia"/>
                <w:color w:val="000000" w:themeColor="text1"/>
                <w:sz w:val="18"/>
                <w:szCs w:val="18"/>
                <w:lang w:val="en-US" w:eastAsia="zh-CN"/>
              </w:rPr>
              <w:t>等</w:t>
            </w:r>
            <w:r>
              <w:rPr>
                <w:rFonts w:hint="eastAsia"/>
                <w:color w:val="000000" w:themeColor="text1"/>
                <w:sz w:val="18"/>
                <w:szCs w:val="18"/>
              </w:rPr>
              <w:t>等国家法律法规、标准要求；</w:t>
            </w:r>
          </w:p>
          <w:p>
            <w:pPr>
              <w:spacing w:line="240" w:lineRule="exact"/>
              <w:ind w:left="142" w:hanging="142" w:hangingChars="79"/>
              <w:rPr>
                <w:color w:val="000000" w:themeColor="text1"/>
                <w:sz w:val="18"/>
                <w:szCs w:val="18"/>
              </w:rPr>
            </w:pPr>
            <w:r>
              <w:rPr>
                <w:rFonts w:hint="eastAsia"/>
                <w:color w:val="000000" w:themeColor="text1"/>
                <w:sz w:val="18"/>
                <w:szCs w:val="18"/>
              </w:rPr>
              <w:t xml:space="preserve">策划了《销售管理制度》《销售过程检验规范》等记录。 </w:t>
            </w:r>
          </w:p>
          <w:p>
            <w:pPr>
              <w:spacing w:line="240" w:lineRule="exact"/>
              <w:ind w:left="142" w:hanging="142" w:hangingChars="79"/>
              <w:rPr>
                <w:color w:val="000000" w:themeColor="text1"/>
                <w:sz w:val="18"/>
                <w:szCs w:val="18"/>
              </w:rPr>
            </w:pPr>
            <w:r>
              <w:rPr>
                <w:rFonts w:hint="eastAsia"/>
                <w:color w:val="000000" w:themeColor="text1"/>
                <w:sz w:val="18"/>
                <w:szCs w:val="18"/>
              </w:rPr>
              <w:t xml:space="preserve">四、服务过程中由部门负责人进行考核/检查，项目完成后由客户进行服务评价，符合要求。 </w:t>
            </w:r>
          </w:p>
          <w:p>
            <w:pPr>
              <w:spacing w:line="240" w:lineRule="exact"/>
              <w:ind w:left="142" w:hanging="142" w:hangingChars="79"/>
              <w:rPr>
                <w:color w:val="000000" w:themeColor="text1"/>
                <w:sz w:val="18"/>
                <w:szCs w:val="18"/>
              </w:rPr>
            </w:pPr>
            <w:r>
              <w:rPr>
                <w:rFonts w:hint="eastAsia"/>
                <w:color w:val="000000" w:themeColor="text1"/>
                <w:sz w:val="18"/>
                <w:szCs w:val="18"/>
              </w:rPr>
              <w:t>五、场所：销售服务在办公楼内进行，电脑台式机、打印机等设备设施，基本满足工作需要。资源基本满足。</w:t>
            </w:r>
          </w:p>
          <w:p>
            <w:pPr>
              <w:spacing w:line="240" w:lineRule="exact"/>
              <w:ind w:left="142" w:hanging="142" w:hangingChars="79"/>
              <w:rPr>
                <w:color w:val="000000" w:themeColor="text1"/>
                <w:sz w:val="18"/>
                <w:szCs w:val="18"/>
              </w:rPr>
            </w:pPr>
            <w:r>
              <w:rPr>
                <w:rFonts w:hint="eastAsia"/>
                <w:color w:val="000000" w:themeColor="text1"/>
                <w:sz w:val="18"/>
                <w:szCs w:val="18"/>
              </w:rPr>
              <w:t>六、通过识别与评价对公司目标和战略方向相关，影响其实现质量管理体系预期结果的各种内外部环境因素，有效应对风险和机遇。</w:t>
            </w:r>
          </w:p>
          <w:p>
            <w:pPr>
              <w:spacing w:line="240" w:lineRule="exact"/>
              <w:ind w:left="142" w:hanging="142" w:hangingChars="79"/>
              <w:rPr>
                <w:color w:val="000000" w:themeColor="text1"/>
                <w:sz w:val="18"/>
                <w:szCs w:val="18"/>
              </w:rPr>
            </w:pPr>
            <w:r>
              <w:rPr>
                <w:rFonts w:hint="eastAsia"/>
                <w:color w:val="000000" w:themeColor="text1"/>
                <w:sz w:val="18"/>
                <w:szCs w:val="18"/>
              </w:rPr>
              <w:t>七、无外包过程。</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策划适合组织体系运行需要，未发生更改，策划情况符合标准要求</w:t>
            </w:r>
          </w:p>
          <w:p>
            <w:pPr>
              <w:spacing w:line="240" w:lineRule="exact"/>
              <w:ind w:left="142" w:hanging="142" w:hangingChars="79"/>
              <w:rPr>
                <w:rFonts w:hint="eastAsia"/>
                <w:color w:val="000000" w:themeColor="text1"/>
                <w:sz w:val="18"/>
                <w:szCs w:val="18"/>
              </w:rPr>
            </w:pPr>
          </w:p>
          <w:p>
            <w:pPr>
              <w:spacing w:line="240" w:lineRule="exact"/>
              <w:ind w:left="142" w:hanging="167" w:hangingChars="79"/>
              <w:rPr>
                <w:rFonts w:hint="eastAsia"/>
                <w:b/>
                <w:bCs/>
                <w:color w:val="000000" w:themeColor="text1"/>
                <w:sz w:val="21"/>
                <w:szCs w:val="21"/>
              </w:rPr>
            </w:pPr>
            <w:r>
              <w:rPr>
                <w:rFonts w:hint="eastAsia"/>
                <w:b/>
                <w:bCs/>
                <w:color w:val="000000" w:themeColor="text1"/>
                <w:sz w:val="21"/>
                <w:szCs w:val="21"/>
              </w:rPr>
              <w:t>设计开发</w:t>
            </w:r>
          </w:p>
          <w:p>
            <w:pPr>
              <w:spacing w:line="240" w:lineRule="exact"/>
              <w:ind w:left="142" w:hanging="142" w:hangingChars="79"/>
              <w:rPr>
                <w:rFonts w:hint="eastAsia"/>
                <w:color w:val="000000" w:themeColor="text1"/>
                <w:sz w:val="18"/>
                <w:szCs w:val="18"/>
              </w:rPr>
            </w:pPr>
            <w:r>
              <w:rPr>
                <w:rFonts w:hint="eastAsia"/>
                <w:color w:val="000000" w:themeColor="text1"/>
                <w:sz w:val="18"/>
                <w:szCs w:val="18"/>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p>
            <w:pPr>
              <w:spacing w:line="240" w:lineRule="exact"/>
              <w:ind w:left="142" w:hanging="142" w:hangingChars="79"/>
              <w:rPr>
                <w:rFonts w:hint="eastAsia"/>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color w:val="000000" w:themeColor="text1"/>
                <w:szCs w:val="21"/>
              </w:rPr>
            </w:pPr>
            <w:r>
              <w:rPr>
                <w:rFonts w:hint="eastAsia"/>
                <w:b/>
                <w:bCs/>
                <w:color w:val="000000" w:themeColor="text1"/>
                <w:szCs w:val="21"/>
              </w:rPr>
              <w:t>外部提供过程、产品和服务过程管理</w:t>
            </w:r>
          </w:p>
          <w:p>
            <w:pPr>
              <w:spacing w:line="240" w:lineRule="exact"/>
              <w:rPr>
                <w:rFonts w:hint="eastAsia"/>
                <w:bCs/>
                <w:color w:val="000000" w:themeColor="text1"/>
                <w:sz w:val="18"/>
                <w:szCs w:val="18"/>
              </w:rPr>
            </w:pPr>
            <w:r>
              <w:rPr>
                <w:rFonts w:hint="eastAsia"/>
                <w:bCs/>
                <w:color w:val="000000" w:themeColor="text1"/>
                <w:sz w:val="18"/>
                <w:szCs w:val="1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供方调查评价内容包括：</w:t>
            </w:r>
            <w:r>
              <w:rPr>
                <w:rFonts w:hint="eastAsia"/>
                <w:bCs/>
                <w:color w:val="000000" w:themeColor="text1"/>
                <w:sz w:val="18"/>
                <w:szCs w:val="18"/>
                <w:lang w:val="en-US" w:eastAsia="zh-CN"/>
              </w:rPr>
              <w:t>1</w:t>
            </w:r>
            <w:r>
              <w:rPr>
                <w:rFonts w:hint="eastAsia"/>
                <w:bCs/>
                <w:color w:val="000000" w:themeColor="text1"/>
                <w:sz w:val="18"/>
                <w:szCs w:val="18"/>
              </w:rPr>
              <w:t>工商注册文件及相关资质证明2 生产设备3 生产场地及环境设施4技术力量和职工素质5检验机构及检测手段6有长期可靠的设备和原料供应7生产能力满足供货/施工满足交付要求</w:t>
            </w:r>
            <w:r>
              <w:rPr>
                <w:rFonts w:hint="eastAsia"/>
                <w:bCs/>
                <w:color w:val="000000" w:themeColor="text1"/>
                <w:sz w:val="18"/>
                <w:szCs w:val="18"/>
                <w:lang w:val="en-US" w:eastAsia="zh-CN"/>
              </w:rPr>
              <w:t>8</w:t>
            </w:r>
            <w:r>
              <w:rPr>
                <w:rFonts w:hint="eastAsia"/>
                <w:bCs/>
                <w:color w:val="000000" w:themeColor="text1"/>
                <w:sz w:val="18"/>
                <w:szCs w:val="18"/>
              </w:rPr>
              <w:t>通信和交通运输条件9接受我方质量保证条件要求</w:t>
            </w:r>
            <w:r>
              <w:rPr>
                <w:rFonts w:hint="eastAsia"/>
                <w:bCs/>
                <w:color w:val="000000" w:themeColor="text1"/>
                <w:sz w:val="18"/>
                <w:szCs w:val="18"/>
                <w:lang w:val="en-US" w:eastAsia="zh-CN"/>
              </w:rPr>
              <w:t>1</w:t>
            </w:r>
            <w:r>
              <w:rPr>
                <w:rFonts w:hint="eastAsia"/>
                <w:bCs/>
                <w:color w:val="000000" w:themeColor="text1"/>
                <w:sz w:val="18"/>
                <w:szCs w:val="18"/>
              </w:rPr>
              <w:t>0重合同、守信誉，有一定知名度。</w:t>
            </w:r>
          </w:p>
          <w:p>
            <w:pPr>
              <w:spacing w:line="240" w:lineRule="exact"/>
              <w:rPr>
                <w:bCs/>
                <w:color w:val="000000" w:themeColor="text1"/>
                <w:sz w:val="18"/>
                <w:szCs w:val="18"/>
              </w:rPr>
            </w:pPr>
            <w:r>
              <w:rPr>
                <w:rFonts w:hint="eastAsia"/>
                <w:bCs/>
                <w:color w:val="000000" w:themeColor="text1"/>
                <w:sz w:val="18"/>
                <w:szCs w:val="18"/>
                <w:lang w:val="en-US" w:eastAsia="zh-CN"/>
              </w:rPr>
              <w:t>未能提供对供方“泰克科技（中国）有限公司”进行评价的相关证据，已开不符合</w:t>
            </w:r>
            <w:r>
              <w:rPr>
                <w:rFonts w:hint="eastAsia"/>
                <w:bCs/>
                <w:color w:val="000000" w:themeColor="text1"/>
                <w:sz w:val="18"/>
                <w:szCs w:val="18"/>
              </w:rPr>
              <w:t>。</w:t>
            </w:r>
          </w:p>
          <w:p>
            <w:pPr>
              <w:spacing w:line="240" w:lineRule="exact"/>
              <w:rPr>
                <w:bCs/>
                <w:color w:val="auto"/>
                <w:sz w:val="18"/>
                <w:szCs w:val="18"/>
              </w:rPr>
            </w:pPr>
            <w:r>
              <w:rPr>
                <w:rFonts w:hint="eastAsia"/>
                <w:bCs/>
                <w:color w:val="000000" w:themeColor="text1"/>
                <w:sz w:val="18"/>
                <w:szCs w:val="18"/>
              </w:rPr>
              <w:t>销售部签订合同后，采购员下采购单，经总经理审批后进行采购。每批次采购产品生产完成后，供方通知企业核对订单，无误后产品直接发货到客户指定地点。</w:t>
            </w:r>
            <w:r>
              <w:rPr>
                <w:rFonts w:hint="eastAsia"/>
                <w:bCs/>
                <w:color w:val="000000" w:themeColor="text1"/>
                <w:sz w:val="18"/>
                <w:szCs w:val="18"/>
                <w:lang w:val="en-US" w:eastAsia="zh-CN"/>
              </w:rPr>
              <w:t>少量产品会有发货到企业，企业进行检验，进行短期保存后发客户</w:t>
            </w:r>
            <w:r>
              <w:rPr>
                <w:rFonts w:hint="eastAsia"/>
                <w:bCs/>
                <w:color w:val="000000" w:themeColor="text1"/>
                <w:sz w:val="18"/>
                <w:szCs w:val="18"/>
              </w:rPr>
              <w:t>。抽采购合同，符合要求。采购产品检验：供方将货品准备齐全后电话沟通或邮件形式与企业确认产品数量、型号等，企业确认无误后进行发货，多数产品直接发货到客户指定地点，由客户进行检验，检验无误后开具发票，进行结算。如检验过程中存在不符，客户</w:t>
            </w:r>
            <w:r>
              <w:rPr>
                <w:rFonts w:hint="eastAsia"/>
                <w:bCs/>
                <w:color w:val="auto"/>
                <w:sz w:val="18"/>
                <w:szCs w:val="18"/>
              </w:rPr>
              <w:t>可直接拒收。企业会保留小量产品，用于小量客户供给。产品均有包装，企业检验只需检验数量、型号、产品合格证即可。</w:t>
            </w:r>
          </w:p>
          <w:p>
            <w:pPr>
              <w:spacing w:line="240" w:lineRule="exact"/>
              <w:rPr>
                <w:bCs/>
                <w:color w:val="auto"/>
                <w:sz w:val="18"/>
                <w:szCs w:val="18"/>
              </w:rPr>
            </w:pPr>
            <w:r>
              <w:rPr>
                <w:rFonts w:hint="eastAsia"/>
                <w:bCs/>
                <w:color w:val="auto"/>
                <w:sz w:val="18"/>
                <w:szCs w:val="18"/>
              </w:rPr>
              <w:t>抽</w:t>
            </w:r>
            <w:r>
              <w:rPr>
                <w:rFonts w:hint="eastAsia"/>
                <w:bCs/>
                <w:color w:val="auto"/>
                <w:sz w:val="18"/>
                <w:szCs w:val="18"/>
                <w:lang w:val="en-US" w:eastAsia="zh-CN"/>
              </w:rPr>
              <w:t>检验记录</w:t>
            </w:r>
            <w:r>
              <w:rPr>
                <w:rFonts w:hint="eastAsia"/>
                <w:bCs/>
                <w:color w:val="auto"/>
                <w:sz w:val="18"/>
                <w:szCs w:val="18"/>
              </w:rPr>
              <w:t>，符合要求。部分产品直接发送到客户处，有</w:t>
            </w:r>
            <w:r>
              <w:rPr>
                <w:rFonts w:hint="eastAsia"/>
                <w:bCs/>
                <w:color w:val="auto"/>
                <w:sz w:val="18"/>
                <w:szCs w:val="18"/>
                <w:lang w:val="en-US" w:eastAsia="zh-CN"/>
              </w:rPr>
              <w:t>签收单</w:t>
            </w:r>
            <w:r>
              <w:rPr>
                <w:rFonts w:hint="eastAsia"/>
                <w:bCs/>
                <w:color w:val="auto"/>
                <w:sz w:val="18"/>
                <w:szCs w:val="18"/>
              </w:rPr>
              <w:t>，有客户及收货人签字确认，符合要求。部分产品企业收集了产品</w:t>
            </w:r>
            <w:r>
              <w:rPr>
                <w:rFonts w:hint="eastAsia"/>
                <w:bCs/>
                <w:color w:val="auto"/>
                <w:sz w:val="18"/>
                <w:szCs w:val="18"/>
                <w:lang w:val="en-US" w:eastAsia="zh-CN"/>
              </w:rPr>
              <w:t>校准证书</w:t>
            </w:r>
            <w:r>
              <w:rPr>
                <w:rFonts w:hint="eastAsia"/>
                <w:bCs/>
                <w:color w:val="auto"/>
                <w:sz w:val="18"/>
                <w:szCs w:val="18"/>
              </w:rPr>
              <w:t>等，采购过程受控。</w:t>
            </w:r>
          </w:p>
          <w:p>
            <w:pPr>
              <w:spacing w:line="240" w:lineRule="exact"/>
              <w:rPr>
                <w:bCs/>
                <w:color w:val="auto"/>
                <w:sz w:val="18"/>
                <w:szCs w:val="18"/>
              </w:rPr>
            </w:pPr>
          </w:p>
          <w:p>
            <w:pPr>
              <w:spacing w:line="240" w:lineRule="exact"/>
              <w:rPr>
                <w:b/>
                <w:color w:val="auto"/>
                <w:szCs w:val="21"/>
              </w:rPr>
            </w:pPr>
            <w:r>
              <w:rPr>
                <w:rFonts w:hint="eastAsia"/>
                <w:b/>
                <w:color w:val="auto"/>
                <w:szCs w:val="21"/>
              </w:rPr>
              <w:t>生产及服务过程控制</w:t>
            </w:r>
          </w:p>
          <w:p>
            <w:pPr>
              <w:rPr>
                <w:bCs/>
                <w:sz w:val="18"/>
                <w:szCs w:val="18"/>
              </w:rPr>
            </w:pPr>
            <w:r>
              <w:rPr>
                <w:rFonts w:hint="eastAsia"/>
                <w:bCs/>
                <w:sz w:val="18"/>
                <w:szCs w:val="18"/>
              </w:rPr>
              <w:t>1、销售部获取销售信息，与客户洽谈，在签订合同前对客户要求进行评审，确认可以满足行业有关法律、法规要求和公司规定及客户要求时，签订合同，根据销售合同为客户提供服务。</w:t>
            </w:r>
          </w:p>
          <w:p>
            <w:pPr>
              <w:rPr>
                <w:bCs/>
                <w:sz w:val="18"/>
                <w:szCs w:val="18"/>
              </w:rPr>
            </w:pPr>
            <w:r>
              <w:rPr>
                <w:rFonts w:hint="eastAsia"/>
                <w:bCs/>
                <w:sz w:val="18"/>
                <w:szCs w:val="18"/>
              </w:rPr>
              <w:t>产品销售流程：客户需求—面对面服务—签订合同—采购—发货--验收    确定了销售服务为需确认过程</w:t>
            </w:r>
          </w:p>
          <w:p>
            <w:pPr>
              <w:rPr>
                <w:bCs/>
                <w:sz w:val="18"/>
                <w:szCs w:val="18"/>
              </w:rPr>
            </w:pPr>
            <w:r>
              <w:rPr>
                <w:rFonts w:hint="eastAsia"/>
                <w:bCs/>
                <w:sz w:val="18"/>
                <w:szCs w:val="18"/>
              </w:rPr>
              <w:t>2、监视测量资源：公司针对产品和服务的特点编制有职能分配与部门职责、《销售管理制度》《销售过程检验规范》等作业规范。通过日常顾客满意度调查表等形式对销售服务过程进行监测。</w:t>
            </w:r>
          </w:p>
          <w:p>
            <w:pPr>
              <w:rPr>
                <w:bCs/>
                <w:sz w:val="18"/>
                <w:szCs w:val="18"/>
              </w:rPr>
            </w:pPr>
            <w:r>
              <w:rPr>
                <w:rFonts w:hint="eastAsia"/>
                <w:bCs/>
                <w:sz w:val="18"/>
                <w:szCs w:val="18"/>
              </w:rPr>
              <w:t>3、接收准则：识别了规范和接收和放行准则：产品销售过程符合DB50/T 756-2017仪器仪表可靠性分配指南DB12/T 371-2018电子信息仪器仪表类产品标准编写通用规范GB/T 13983-1992仪器仪表基本术语及合同要求等接收准则。</w:t>
            </w:r>
            <w:r>
              <w:rPr>
                <w:rFonts w:hint="eastAsia"/>
                <w:bCs/>
                <w:sz w:val="18"/>
                <w:szCs w:val="18"/>
                <w:lang w:val="en-US" w:eastAsia="zh-CN"/>
              </w:rPr>
              <w:t>现场</w:t>
            </w:r>
            <w:r>
              <w:rPr>
                <w:rFonts w:hint="eastAsia"/>
                <w:bCs/>
                <w:sz w:val="18"/>
                <w:szCs w:val="18"/>
              </w:rPr>
              <w:t>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抽合同</w:t>
            </w:r>
            <w:r>
              <w:rPr>
                <w:rFonts w:hint="eastAsia"/>
                <w:bCs/>
                <w:sz w:val="18"/>
                <w:szCs w:val="18"/>
                <w:lang w:eastAsia="zh-CN"/>
              </w:rPr>
              <w:t>、</w:t>
            </w:r>
            <w:r>
              <w:rPr>
                <w:rFonts w:hint="eastAsia"/>
                <w:bCs/>
                <w:sz w:val="18"/>
                <w:szCs w:val="18"/>
                <w:lang w:val="en-US" w:eastAsia="zh-CN"/>
              </w:rPr>
              <w:t>微信沟通记录、人员周报等</w:t>
            </w:r>
            <w:r>
              <w:rPr>
                <w:rFonts w:hint="eastAsia"/>
                <w:bCs/>
                <w:sz w:val="18"/>
                <w:szCs w:val="18"/>
              </w:rPr>
              <w:t>，均保存完好，符合要求。</w:t>
            </w:r>
          </w:p>
          <w:p>
            <w:pPr>
              <w:rPr>
                <w:bCs/>
                <w:sz w:val="18"/>
                <w:szCs w:val="18"/>
              </w:rPr>
            </w:pPr>
            <w:r>
              <w:rPr>
                <w:rFonts w:hint="eastAsia"/>
                <w:bCs/>
                <w:sz w:val="18"/>
                <w:szCs w:val="18"/>
              </w:rPr>
              <w:t>4、现场查看产品销售情况：现场清洁卫生，配备有消防设</w:t>
            </w:r>
            <w:bookmarkStart w:id="7" w:name="_GoBack"/>
            <w:bookmarkEnd w:id="7"/>
            <w:r>
              <w:rPr>
                <w:rFonts w:hint="eastAsia"/>
                <w:bCs/>
                <w:sz w:val="18"/>
                <w:szCs w:val="18"/>
              </w:rPr>
              <w:t>施；现场有台式电脑、笔记本、传真机等日常办公设备，设备运行良好；现场有工作人员正利用电话、网络与客户交流，服务规范。</w:t>
            </w:r>
          </w:p>
          <w:p>
            <w:pPr>
              <w:rPr>
                <w:bCs/>
                <w:sz w:val="18"/>
                <w:szCs w:val="18"/>
              </w:rPr>
            </w:pPr>
            <w:r>
              <w:rPr>
                <w:rFonts w:hint="eastAsia"/>
                <w:bCs/>
                <w:sz w:val="18"/>
                <w:szCs w:val="18"/>
              </w:rPr>
              <w:t>5、销售人员均为培训合格并有多年工作经验的人员，符合要求。</w:t>
            </w:r>
          </w:p>
          <w:p>
            <w:pPr>
              <w:rPr>
                <w:bCs/>
                <w:sz w:val="18"/>
                <w:szCs w:val="18"/>
              </w:rPr>
            </w:pPr>
            <w:r>
              <w:rPr>
                <w:rFonts w:hint="eastAsia"/>
                <w:bCs/>
                <w:sz w:val="18"/>
                <w:szCs w:val="18"/>
              </w:rPr>
              <w:t>6、识别了需要确认的过程为销售服务，提供《特殊过程确认表》，符合要求。</w:t>
            </w:r>
          </w:p>
          <w:p>
            <w:pPr>
              <w:rPr>
                <w:bCs/>
                <w:sz w:val="18"/>
                <w:szCs w:val="18"/>
              </w:rPr>
            </w:pPr>
            <w:r>
              <w:rPr>
                <w:rFonts w:hint="eastAsia"/>
                <w:bCs/>
                <w:sz w:val="18"/>
                <w:szCs w:val="18"/>
              </w:rPr>
              <w:t>7、产品需经检验合格后方可交付给客户，产品交付后，严格遵守销售合同中的各项承诺，尽量避免客户的抱怨和投诉。</w:t>
            </w:r>
          </w:p>
          <w:p>
            <w:pPr>
              <w:rPr>
                <w:bCs/>
                <w:sz w:val="18"/>
                <w:szCs w:val="18"/>
              </w:rPr>
            </w:pPr>
            <w:r>
              <w:rPr>
                <w:rFonts w:hint="eastAsia"/>
                <w:bCs/>
                <w:sz w:val="18"/>
                <w:szCs w:val="18"/>
              </w:rPr>
              <w:t>8、现场观察到办公场所环境良好，文件资料及时进行整理，并存放指定地点，工作人员具有工作状态良好，销售人员和客户沟通用语规范，工作氛围总体良好。</w:t>
            </w:r>
          </w:p>
          <w:p>
            <w:pPr>
              <w:rPr>
                <w:bCs/>
                <w:sz w:val="18"/>
                <w:szCs w:val="18"/>
              </w:rPr>
            </w:pPr>
            <w:r>
              <w:rPr>
                <w:rFonts w:hint="eastAsia"/>
                <w:bCs/>
                <w:sz w:val="18"/>
                <w:szCs w:val="18"/>
              </w:rPr>
              <w:t>9、自体系建立以来无合同更改情况</w:t>
            </w:r>
          </w:p>
          <w:p>
            <w:pPr>
              <w:rPr>
                <w:bCs/>
                <w:sz w:val="18"/>
                <w:szCs w:val="18"/>
              </w:rPr>
            </w:pPr>
            <w:r>
              <w:rPr>
                <w:rFonts w:hint="eastAsia"/>
                <w:bCs/>
                <w:sz w:val="18"/>
                <w:szCs w:val="18"/>
              </w:rPr>
              <w:t>销售人员称每次发货前要同客户说明发货产品，发货数量、到货日期，防止货物发送错误。</w:t>
            </w:r>
          </w:p>
          <w:p>
            <w:pPr>
              <w:rPr>
                <w:bCs/>
                <w:sz w:val="18"/>
                <w:szCs w:val="18"/>
              </w:rPr>
            </w:pPr>
          </w:p>
          <w:p>
            <w:pPr>
              <w:rPr>
                <w:bCs/>
                <w:sz w:val="18"/>
                <w:szCs w:val="18"/>
              </w:rPr>
            </w:pPr>
            <w:r>
              <w:rPr>
                <w:rFonts w:hint="eastAsia"/>
                <w:b/>
                <w:szCs w:val="21"/>
              </w:rPr>
              <w:t>放行控制</w:t>
            </w:r>
          </w:p>
          <w:p>
            <w:pPr>
              <w:rPr>
                <w:bCs/>
                <w:color w:val="auto"/>
                <w:sz w:val="18"/>
                <w:szCs w:val="18"/>
              </w:rPr>
            </w:pPr>
            <w:r>
              <w:rPr>
                <w:bCs/>
                <w:sz w:val="18"/>
                <w:szCs w:val="18"/>
              </w:rPr>
              <w:t>公司通过员工服务质量考核等形式对销售服务过程进行监视</w:t>
            </w:r>
            <w:r>
              <w:rPr>
                <w:bCs/>
                <w:color w:val="auto"/>
                <w:sz w:val="18"/>
                <w:szCs w:val="18"/>
              </w:rPr>
              <w:t>和测量。</w:t>
            </w:r>
          </w:p>
          <w:p>
            <w:pPr>
              <w:rPr>
                <w:b/>
                <w:color w:val="000000" w:themeColor="text1"/>
                <w:sz w:val="20"/>
                <w:szCs w:val="20"/>
              </w:rPr>
            </w:pPr>
            <w:r>
              <w:rPr>
                <w:bCs/>
                <w:color w:val="auto"/>
                <w:sz w:val="18"/>
                <w:szCs w:val="18"/>
              </w:rPr>
              <w:t>抽销售部检查记录</w:t>
            </w:r>
            <w:r>
              <w:rPr>
                <w:rFonts w:hint="eastAsia"/>
                <w:bCs/>
                <w:color w:val="auto"/>
                <w:sz w:val="18"/>
                <w:szCs w:val="18"/>
              </w:rPr>
              <w:t>、</w:t>
            </w:r>
            <w:r>
              <w:rPr>
                <w:rFonts w:hint="eastAsia"/>
                <w:bCs/>
                <w:color w:val="auto"/>
                <w:sz w:val="18"/>
                <w:szCs w:val="18"/>
                <w:lang w:val="en-GB"/>
              </w:rPr>
              <w:t>销售服务检查记录、顾客满意度调查表、</w:t>
            </w:r>
            <w:r>
              <w:rPr>
                <w:rFonts w:hint="eastAsia"/>
                <w:bCs/>
                <w:color w:val="auto"/>
                <w:sz w:val="18"/>
                <w:szCs w:val="18"/>
              </w:rPr>
              <w:t>产品验收记录、</w:t>
            </w:r>
            <w:r>
              <w:rPr>
                <w:rFonts w:hint="eastAsia"/>
                <w:bCs/>
                <w:color w:val="auto"/>
                <w:sz w:val="18"/>
                <w:szCs w:val="18"/>
                <w:lang w:val="en-US" w:eastAsia="zh-CN"/>
              </w:rPr>
              <w:t>人员绩效考核</w:t>
            </w:r>
            <w:r>
              <w:rPr>
                <w:rFonts w:hint="eastAsia"/>
                <w:bCs/>
                <w:color w:val="auto"/>
                <w:sz w:val="18"/>
                <w:szCs w:val="18"/>
              </w:rPr>
              <w:t>，均保存完好，</w:t>
            </w:r>
            <w:r>
              <w:rPr>
                <w:bCs/>
                <w:color w:val="auto"/>
                <w:sz w:val="18"/>
                <w:szCs w:val="18"/>
              </w:rPr>
              <w:t>服务的放行受控。符合要求</w:t>
            </w:r>
            <w:r>
              <w:rPr>
                <w:rFonts w:hint="eastAsia"/>
                <w:bCs/>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300" w:lineRule="exact"/>
              <w:jc w:val="left"/>
              <w:rPr>
                <w:b/>
                <w:color w:val="000000" w:themeColor="text1"/>
                <w:sz w:val="20"/>
                <w:szCs w:val="20"/>
              </w:rPr>
            </w:pPr>
            <w:r>
              <w:rPr>
                <w:rFonts w:hint="eastAsia"/>
                <w:b/>
                <w:color w:val="000000" w:themeColor="text1"/>
                <w:sz w:val="20"/>
                <w:szCs w:val="20"/>
              </w:rPr>
              <w:t>QMS产品/服务的标准、协议/规范的有效性以及产品/服务质量符合要求，向顾客稳定提供合格产品的情况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与顾客有关的过程</w:t>
            </w:r>
          </w:p>
          <w:p>
            <w:pPr>
              <w:spacing w:line="240" w:lineRule="exact"/>
              <w:rPr>
                <w:bCs/>
                <w:color w:val="000000" w:themeColor="text1"/>
                <w:sz w:val="18"/>
                <w:szCs w:val="18"/>
              </w:rPr>
            </w:pPr>
            <w:r>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spacing w:line="240" w:lineRule="exact"/>
              <w:rPr>
                <w:bCs/>
                <w:color w:val="000000" w:themeColor="text1"/>
                <w:sz w:val="18"/>
                <w:szCs w:val="18"/>
              </w:rPr>
            </w:pPr>
            <w:r>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Pr>
                <w:bCs/>
                <w:color w:val="000000" w:themeColor="text1"/>
                <w:sz w:val="18"/>
                <w:szCs w:val="18"/>
              </w:rPr>
              <w:t>。</w:t>
            </w:r>
          </w:p>
          <w:p>
            <w:pPr>
              <w:spacing w:line="240" w:lineRule="exact"/>
              <w:rPr>
                <w:bCs/>
                <w:color w:val="000000" w:themeColor="text1"/>
                <w:sz w:val="18"/>
                <w:szCs w:val="18"/>
              </w:rPr>
            </w:pPr>
            <w:r>
              <w:rPr>
                <w:bCs/>
                <w:color w:val="000000" w:themeColor="text1"/>
                <w:sz w:val="18"/>
                <w:szCs w:val="18"/>
              </w:rPr>
              <w:t>查销售过程控制记录</w:t>
            </w:r>
            <w:r>
              <w:rPr>
                <w:rFonts w:hint="eastAsia"/>
                <w:bCs/>
                <w:color w:val="000000" w:themeColor="text1"/>
                <w:sz w:val="18"/>
                <w:szCs w:val="18"/>
              </w:rPr>
              <w:t>：抽查合同及合同评审记录，符合要求。</w:t>
            </w:r>
          </w:p>
          <w:p>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pPr>
              <w:spacing w:line="240" w:lineRule="exact"/>
              <w:rPr>
                <w:bCs/>
                <w:color w:val="000000" w:themeColor="text1"/>
                <w:sz w:val="18"/>
                <w:szCs w:val="18"/>
              </w:rPr>
            </w:pPr>
            <w:r>
              <w:rPr>
                <w:bCs/>
                <w:color w:val="000000" w:themeColor="text1"/>
                <w:sz w:val="18"/>
                <w:szCs w:val="18"/>
              </w:rPr>
              <w:t>1、向顾客提供保证产品质量的有关信息，保修及应急措施</w:t>
            </w:r>
          </w:p>
          <w:p>
            <w:pPr>
              <w:spacing w:line="240" w:lineRule="exact"/>
              <w:rPr>
                <w:bCs/>
                <w:color w:val="000000" w:themeColor="text1"/>
                <w:sz w:val="18"/>
                <w:szCs w:val="18"/>
              </w:rPr>
            </w:pPr>
            <w:r>
              <w:rPr>
                <w:bCs/>
                <w:color w:val="000000" w:themeColor="text1"/>
                <w:sz w:val="18"/>
                <w:szCs w:val="18"/>
              </w:rPr>
              <w:t>2、接受顾客问询、询价、合同的处理。</w:t>
            </w:r>
          </w:p>
          <w:p>
            <w:pPr>
              <w:spacing w:line="240" w:lineRule="exact"/>
              <w:rPr>
                <w:bCs/>
                <w:color w:val="000000" w:themeColor="text1"/>
                <w:sz w:val="18"/>
                <w:szCs w:val="18"/>
              </w:rPr>
            </w:pPr>
            <w:r>
              <w:rPr>
                <w:bCs/>
                <w:color w:val="000000" w:themeColor="text1"/>
                <w:sz w:val="18"/>
                <w:szCs w:val="18"/>
              </w:rPr>
              <w:t>3、根据合同要求进行有关的事宜，对顾客的投诉或意见进行处理和答复。</w:t>
            </w:r>
          </w:p>
          <w:p>
            <w:pPr>
              <w:spacing w:line="240" w:lineRule="exact"/>
              <w:rPr>
                <w:bCs/>
                <w:color w:val="000000" w:themeColor="text1"/>
                <w:sz w:val="18"/>
                <w:szCs w:val="18"/>
              </w:rPr>
            </w:pPr>
            <w:r>
              <w:rPr>
                <w:bCs/>
                <w:color w:val="000000" w:themeColor="text1"/>
                <w:sz w:val="18"/>
                <w:szCs w:val="18"/>
              </w:rPr>
              <w:t>4、合理处理顾客财产，主要是顾客报修产品。目前沟通渠道畅通</w:t>
            </w:r>
          </w:p>
          <w:p>
            <w:pPr>
              <w:spacing w:line="240" w:lineRule="exact"/>
              <w:rPr>
                <w:bCs/>
                <w:color w:val="000000" w:themeColor="text1"/>
                <w:sz w:val="18"/>
                <w:szCs w:val="18"/>
              </w:rPr>
            </w:pPr>
            <w:r>
              <w:rPr>
                <w:bCs/>
                <w:color w:val="000000" w:themeColor="text1"/>
                <w:sz w:val="18"/>
                <w:szCs w:val="18"/>
              </w:rPr>
              <w:t>目前无合同更改情况发生。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jc w:val="left"/>
              <w:rPr>
                <w:b/>
                <w:color w:val="000000" w:themeColor="text1"/>
                <w:sz w:val="20"/>
                <w:szCs w:val="20"/>
              </w:rPr>
            </w:pPr>
            <w:r>
              <w:rPr>
                <w:rFonts w:hint="eastAsia"/>
                <w:b/>
                <w:color w:val="000000" w:themeColor="text1"/>
                <w:sz w:val="20"/>
                <w:szCs w:val="20"/>
              </w:rPr>
              <w:t>未发生监督部抽查</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Cs/>
                <w:color w:val="000000" w:themeColor="text1"/>
                <w:sz w:val="18"/>
                <w:szCs w:val="18"/>
              </w:rPr>
            </w:pPr>
            <w:r>
              <w:rPr>
                <w:rFonts w:hint="eastAsia"/>
                <w:bCs/>
                <w:color w:val="000000" w:themeColor="text1"/>
                <w:sz w:val="18"/>
                <w:szCs w:val="18"/>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spacing w:line="240" w:lineRule="exact"/>
              <w:rPr>
                <w:bCs/>
                <w:color w:val="000000" w:themeColor="text1"/>
                <w:sz w:val="18"/>
                <w:szCs w:val="18"/>
              </w:rPr>
            </w:pPr>
            <w:r>
              <w:rPr>
                <w:rFonts w:hint="eastAsia"/>
                <w:bCs/>
                <w:color w:val="000000" w:themeColor="text1"/>
                <w:sz w:val="18"/>
                <w:szCs w:val="18"/>
              </w:rPr>
              <w:t>抽不符合记录，企业目前为止未发生不符合事件。</w:t>
            </w:r>
          </w:p>
          <w:p>
            <w:pPr>
              <w:spacing w:line="240" w:lineRule="exact"/>
              <w:rPr>
                <w:bCs/>
                <w:color w:val="000000" w:themeColor="text1"/>
                <w:sz w:val="18"/>
                <w:szCs w:val="18"/>
              </w:rPr>
            </w:pPr>
            <w:r>
              <w:rPr>
                <w:rFonts w:hint="eastAsia"/>
                <w:bCs/>
                <w:color w:val="000000" w:themeColor="text1"/>
                <w:sz w:val="18"/>
                <w:szCs w:val="18"/>
              </w:rPr>
              <w:t>内审过程中发现的不符合已经整改，符合要求。</w:t>
            </w:r>
          </w:p>
          <w:p>
            <w:pPr>
              <w:spacing w:line="240" w:lineRule="exact"/>
              <w:rPr>
                <w:bCs/>
                <w:color w:val="000000" w:themeColor="text1"/>
                <w:sz w:val="18"/>
                <w:szCs w:val="18"/>
              </w:rPr>
            </w:pPr>
            <w:r>
              <w:rPr>
                <w:rFonts w:hint="eastAsia"/>
                <w:bCs/>
                <w:color w:val="000000" w:themeColor="text1"/>
                <w:sz w:val="18"/>
                <w:szCs w:val="18"/>
              </w:rPr>
              <w:t xml:space="preserve">  产品和销售和服务过程监视和测量过程中有导入风险思维，主要有通过加强员工培训，加大监督和检查力度等措施，以达到预防措施的目的。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公司总的质量目标为：</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rPr>
              <w:sym w:font="Wingdings" w:char="F081"/>
            </w:r>
            <w:r>
              <w:rPr>
                <w:rFonts w:hint="eastAsia" w:ascii="宋体" w:hAnsi="宋体"/>
                <w:bCs/>
                <w:color w:val="000000" w:themeColor="text1"/>
                <w:sz w:val="18"/>
                <w:szCs w:val="18"/>
              </w:rPr>
              <w:t>销售的仪器仪表合格率98%以上；</w:t>
            </w:r>
            <w:r>
              <w:rPr>
                <w:rFonts w:hint="eastAsia" w:ascii="宋体" w:hAnsi="宋体"/>
                <w:bCs/>
                <w:color w:val="000000" w:themeColor="text1"/>
                <w:sz w:val="18"/>
                <w:szCs w:val="18"/>
                <w:lang w:eastAsia="zh-CN"/>
              </w:rPr>
              <w:t>（销售的仪器仪表合格率=（一批销售的仪器仪表中的合格产品数量÷这批产品总量）×100%）</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rPr>
              <w:sym w:font="Wingdings" w:char="F082"/>
            </w:r>
            <w:r>
              <w:rPr>
                <w:rFonts w:hint="eastAsia" w:ascii="宋体" w:hAnsi="宋体"/>
                <w:bCs/>
                <w:color w:val="000000" w:themeColor="text1"/>
                <w:sz w:val="18"/>
                <w:szCs w:val="18"/>
              </w:rPr>
              <w:t>顾客满意度90分以上</w:t>
            </w:r>
            <w:r>
              <w:rPr>
                <w:rFonts w:hint="eastAsia" w:ascii="宋体" w:hAnsi="宋体"/>
                <w:bCs/>
                <w:color w:val="000000" w:themeColor="text1"/>
                <w:sz w:val="18"/>
                <w:szCs w:val="18"/>
                <w:lang w:eastAsia="zh-CN"/>
              </w:rPr>
              <w:t>（顾客满意度=调查单位中满意总分数÷调查单位数）</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11</w:t>
            </w:r>
            <w:r>
              <w:rPr>
                <w:rFonts w:hint="eastAsia" w:ascii="宋体" w:hAnsi="宋体"/>
                <w:bCs/>
                <w:color w:val="000000" w:themeColor="text1"/>
                <w:sz w:val="18"/>
                <w:szCs w:val="18"/>
              </w:rPr>
              <w:t>月至2020年</w:t>
            </w:r>
            <w:r>
              <w:rPr>
                <w:rFonts w:hint="eastAsia" w:ascii="宋体" w:hAnsi="宋体"/>
                <w:bCs/>
                <w:color w:val="000000" w:themeColor="text1"/>
                <w:sz w:val="18"/>
                <w:szCs w:val="18"/>
                <w:lang w:val="en-US" w:eastAsia="zh-CN"/>
              </w:rPr>
              <w:t>5</w:t>
            </w:r>
            <w:r>
              <w:rPr>
                <w:rFonts w:hint="eastAsia" w:ascii="宋体" w:hAnsi="宋体"/>
                <w:bCs/>
                <w:color w:val="000000" w:themeColor="text1"/>
                <w:sz w:val="18"/>
                <w:szCs w:val="18"/>
              </w:rPr>
              <w:t>月目标完成情况：均完成</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行政部</w:t>
            </w:r>
            <w:r>
              <w:rPr>
                <w:rFonts w:hint="eastAsia" w:ascii="宋体" w:hAnsi="宋体"/>
                <w:bCs/>
                <w:color w:val="000000" w:themeColor="text1"/>
                <w:sz w:val="18"/>
                <w:szCs w:val="18"/>
              </w:rPr>
              <w:t>：</w:t>
            </w:r>
          </w:p>
          <w:p>
            <w:pPr>
              <w:spacing w:line="240" w:lineRule="exact"/>
              <w:rPr>
                <w:rFonts w:hint="eastAsia" w:ascii="宋体" w:hAnsi="宋体"/>
                <w:bCs/>
                <w:color w:val="000000" w:themeColor="text1"/>
                <w:sz w:val="18"/>
                <w:szCs w:val="18"/>
                <w:lang w:eastAsia="zh-CN"/>
              </w:rPr>
            </w:pPr>
            <w:r>
              <w:rPr>
                <w:rFonts w:hint="eastAsia" w:ascii="宋体" w:hAnsi="宋体"/>
                <w:bCs/>
                <w:color w:val="000000" w:themeColor="text1"/>
                <w:sz w:val="18"/>
                <w:szCs w:val="18"/>
              </w:rPr>
              <w:t>培训合格率达90%以上</w:t>
            </w:r>
            <w:r>
              <w:rPr>
                <w:rFonts w:hint="eastAsia" w:ascii="宋体" w:hAnsi="宋体"/>
                <w:bCs/>
                <w:color w:val="000000" w:themeColor="text1"/>
                <w:sz w:val="18"/>
                <w:szCs w:val="18"/>
                <w:lang w:eastAsia="zh-CN"/>
              </w:rPr>
              <w:t>（培训计划完成率=培训计划实施数÷培训计划总数×100%）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11</w:t>
            </w:r>
            <w:r>
              <w:rPr>
                <w:rFonts w:hint="eastAsia" w:ascii="宋体" w:hAnsi="宋体"/>
                <w:bCs/>
                <w:color w:val="000000" w:themeColor="text1"/>
                <w:sz w:val="18"/>
                <w:szCs w:val="18"/>
              </w:rPr>
              <w:t>月-2020年</w:t>
            </w:r>
            <w:r>
              <w:rPr>
                <w:rFonts w:hint="eastAsia" w:ascii="宋体" w:hAnsi="宋体"/>
                <w:bCs/>
                <w:color w:val="000000" w:themeColor="text1"/>
                <w:sz w:val="18"/>
                <w:szCs w:val="18"/>
                <w:lang w:val="en-US" w:eastAsia="zh-CN"/>
              </w:rPr>
              <w:t>5</w:t>
            </w:r>
            <w:r>
              <w:rPr>
                <w:rFonts w:hint="eastAsia" w:ascii="宋体" w:hAnsi="宋体"/>
                <w:bCs/>
                <w:color w:val="000000" w:themeColor="text1"/>
                <w:sz w:val="18"/>
                <w:szCs w:val="18"/>
              </w:rPr>
              <w:t xml:space="preserve">月质量目标完成情况：已完成    </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销售部：</w:t>
            </w:r>
          </w:p>
          <w:p>
            <w:pPr>
              <w:spacing w:line="240" w:lineRule="exact"/>
              <w:ind w:firstLine="90" w:firstLineChars="50"/>
              <w:rPr>
                <w:rFonts w:hint="eastAsia"/>
                <w:bCs/>
                <w:color w:val="000000" w:themeColor="text1"/>
                <w:sz w:val="18"/>
                <w:szCs w:val="18"/>
                <w:lang w:eastAsia="zh-CN"/>
              </w:rPr>
            </w:pPr>
            <w:r>
              <w:rPr>
                <w:rFonts w:hint="eastAsia"/>
                <w:bCs/>
                <w:color w:val="000000" w:themeColor="text1"/>
                <w:sz w:val="18"/>
                <w:szCs w:val="18"/>
              </w:rPr>
              <w:t>1、有效合同履约率100%；</w:t>
            </w:r>
            <w:r>
              <w:rPr>
                <w:rFonts w:hint="eastAsia"/>
                <w:bCs/>
                <w:color w:val="000000" w:themeColor="text1"/>
                <w:sz w:val="18"/>
                <w:szCs w:val="18"/>
                <w:lang w:eastAsia="zh-CN"/>
              </w:rPr>
              <w:t>（有效合同履约率=合同履行数 ÷ 合同总数× 100%）</w:t>
            </w:r>
          </w:p>
          <w:p>
            <w:pPr>
              <w:spacing w:line="240" w:lineRule="exact"/>
              <w:ind w:firstLine="90" w:firstLineChars="50"/>
              <w:rPr>
                <w:rFonts w:hint="eastAsia"/>
                <w:bCs/>
                <w:color w:val="000000" w:themeColor="text1"/>
                <w:sz w:val="18"/>
                <w:szCs w:val="18"/>
                <w:lang w:eastAsia="zh-CN"/>
              </w:rPr>
            </w:pPr>
            <w:r>
              <w:rPr>
                <w:rFonts w:hint="eastAsia"/>
                <w:bCs/>
                <w:color w:val="000000" w:themeColor="text1"/>
                <w:sz w:val="18"/>
                <w:szCs w:val="18"/>
              </w:rPr>
              <w:t>2、顾客满意度90分以上；</w:t>
            </w:r>
            <w:r>
              <w:rPr>
                <w:rFonts w:hint="eastAsia"/>
                <w:bCs/>
                <w:color w:val="000000" w:themeColor="text1"/>
                <w:sz w:val="18"/>
                <w:szCs w:val="18"/>
                <w:lang w:eastAsia="zh-CN"/>
              </w:rPr>
              <w:t>（顾客满意度=调查单位中满意总分数÷调查单位数）</w:t>
            </w:r>
          </w:p>
          <w:p>
            <w:pPr>
              <w:spacing w:line="240" w:lineRule="exact"/>
              <w:ind w:firstLine="90" w:firstLineChars="50"/>
              <w:rPr>
                <w:rFonts w:hint="eastAsia"/>
                <w:bCs/>
                <w:color w:val="000000" w:themeColor="text1"/>
                <w:sz w:val="18"/>
                <w:szCs w:val="18"/>
                <w:lang w:eastAsia="zh-CN"/>
              </w:rPr>
            </w:pPr>
            <w:r>
              <w:rPr>
                <w:rFonts w:hint="eastAsia"/>
                <w:bCs/>
                <w:color w:val="000000" w:themeColor="text1"/>
                <w:sz w:val="18"/>
                <w:szCs w:val="18"/>
              </w:rPr>
              <w:t>3、货款回收达90% 以上</w:t>
            </w:r>
            <w:r>
              <w:rPr>
                <w:rFonts w:hint="eastAsia"/>
                <w:bCs/>
                <w:color w:val="000000" w:themeColor="text1"/>
                <w:sz w:val="18"/>
                <w:szCs w:val="18"/>
                <w:lang w:eastAsia="zh-CN"/>
              </w:rPr>
              <w:t>（</w:t>
            </w:r>
            <w:r>
              <w:rPr>
                <w:rFonts w:hint="eastAsia"/>
                <w:bCs/>
                <w:color w:val="000000" w:themeColor="text1"/>
                <w:sz w:val="18"/>
                <w:szCs w:val="18"/>
              </w:rPr>
              <w:t>经数据统计</w:t>
            </w:r>
            <w:r>
              <w:rPr>
                <w:rFonts w:hint="eastAsia"/>
                <w:bCs/>
                <w:color w:val="000000" w:themeColor="text1"/>
                <w:sz w:val="18"/>
                <w:szCs w:val="18"/>
                <w:lang w:eastAsia="zh-CN"/>
              </w:rPr>
              <w:t>）</w:t>
            </w:r>
          </w:p>
          <w:p>
            <w:pPr>
              <w:spacing w:line="240" w:lineRule="exact"/>
              <w:ind w:firstLine="90" w:firstLineChars="50"/>
              <w:rPr>
                <w:rFonts w:hint="eastAsia"/>
                <w:bCs/>
                <w:color w:val="000000" w:themeColor="text1"/>
                <w:sz w:val="18"/>
                <w:szCs w:val="18"/>
              </w:rPr>
            </w:pPr>
            <w:r>
              <w:rPr>
                <w:rFonts w:hint="eastAsia"/>
                <w:bCs/>
                <w:color w:val="000000" w:themeColor="text1"/>
                <w:sz w:val="18"/>
                <w:szCs w:val="18"/>
              </w:rPr>
              <w:t>2019年</w:t>
            </w:r>
            <w:r>
              <w:rPr>
                <w:rFonts w:hint="eastAsia"/>
                <w:bCs/>
                <w:color w:val="000000" w:themeColor="text1"/>
                <w:sz w:val="18"/>
                <w:szCs w:val="18"/>
                <w:lang w:val="en-US" w:eastAsia="zh-CN"/>
              </w:rPr>
              <w:t>11</w:t>
            </w:r>
            <w:r>
              <w:rPr>
                <w:rFonts w:hint="eastAsia"/>
                <w:bCs/>
                <w:color w:val="000000" w:themeColor="text1"/>
                <w:sz w:val="18"/>
                <w:szCs w:val="18"/>
              </w:rPr>
              <w:t>月-2020年</w:t>
            </w:r>
            <w:r>
              <w:rPr>
                <w:rFonts w:hint="eastAsia"/>
                <w:bCs/>
                <w:color w:val="000000" w:themeColor="text1"/>
                <w:sz w:val="18"/>
                <w:szCs w:val="18"/>
                <w:lang w:val="en-US" w:eastAsia="zh-CN"/>
              </w:rPr>
              <w:t>5</w:t>
            </w:r>
            <w:r>
              <w:rPr>
                <w:rFonts w:hint="eastAsia"/>
                <w:bCs/>
                <w:color w:val="000000" w:themeColor="text1"/>
                <w:sz w:val="18"/>
                <w:szCs w:val="18"/>
              </w:rPr>
              <w:t>月目标完成情况：均完成</w:t>
            </w: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财务部：</w:t>
            </w: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建立合格供方，采购产品100%合格（采购产品合格率=产品采购合格数÷产品采购数× 100%）</w:t>
            </w: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2019年11月-2020年5月目标完成情况：均完成</w:t>
            </w:r>
          </w:p>
          <w:p>
            <w:pPr>
              <w:spacing w:line="240" w:lineRule="exact"/>
              <w:ind w:firstLine="90" w:firstLineChars="50"/>
              <w:rPr>
                <w:rFonts w:hint="eastAsia"/>
                <w:bCs/>
                <w:color w:val="000000" w:themeColor="text1"/>
                <w:sz w:val="18"/>
                <w:szCs w:val="18"/>
                <w:lang w:val="en-US" w:eastAsia="zh-CN"/>
              </w:rPr>
            </w:pPr>
            <w:r>
              <w:rPr>
                <w:rFonts w:hint="eastAsia"/>
                <w:bCs/>
                <w:color w:val="000000" w:themeColor="text1"/>
                <w:sz w:val="18"/>
                <w:szCs w:val="18"/>
                <w:lang w:val="en-US" w:eastAsia="zh-CN"/>
              </w:rPr>
              <w:t>技术部：</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销售的仪器仪表合格率100%（销售的仪器仪表合格率=（一批销售的仪器仪表中的合格产品数量÷这批产品总量）×100%）</w:t>
            </w:r>
          </w:p>
          <w:p>
            <w:pPr>
              <w:spacing w:line="240" w:lineRule="exact"/>
              <w:ind w:firstLine="90" w:firstLineChars="50"/>
              <w:rPr>
                <w:rFonts w:hint="default"/>
                <w:bCs/>
                <w:color w:val="000000" w:themeColor="text1"/>
                <w:sz w:val="18"/>
                <w:szCs w:val="18"/>
                <w:lang w:val="en-US" w:eastAsia="zh-CN"/>
              </w:rPr>
            </w:pPr>
            <w:r>
              <w:rPr>
                <w:rFonts w:hint="default"/>
                <w:bCs/>
                <w:color w:val="000000" w:themeColor="text1"/>
                <w:sz w:val="18"/>
                <w:szCs w:val="18"/>
                <w:lang w:val="en-US" w:eastAsia="zh-CN"/>
              </w:rPr>
              <w:t>2019年11月-2020年</w:t>
            </w:r>
            <w:r>
              <w:rPr>
                <w:rFonts w:hint="eastAsia"/>
                <w:bCs/>
                <w:color w:val="000000" w:themeColor="text1"/>
                <w:sz w:val="18"/>
                <w:szCs w:val="18"/>
                <w:lang w:val="en-US" w:eastAsia="zh-CN"/>
              </w:rPr>
              <w:t>5</w:t>
            </w:r>
            <w:r>
              <w:rPr>
                <w:rFonts w:hint="default"/>
                <w:bCs/>
                <w:color w:val="000000" w:themeColor="text1"/>
                <w:sz w:val="18"/>
                <w:szCs w:val="18"/>
                <w:lang w:val="en-US" w:eastAsia="zh-CN"/>
              </w:rPr>
              <w:t>月目标完成情况：均完成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5"/>
              </w:numPr>
              <w:spacing w:line="240" w:lineRule="exact"/>
              <w:ind w:left="100" w:hanging="100" w:hangingChars="50"/>
              <w:rPr>
                <w:b/>
                <w:color w:val="000000" w:themeColor="text1"/>
                <w:sz w:val="20"/>
                <w:szCs w:val="20"/>
              </w:rPr>
            </w:pPr>
            <w:r>
              <w:rPr>
                <w:rFonts w:hint="eastAsia"/>
                <w:b/>
                <w:color w:val="000000" w:themeColor="text1"/>
                <w:sz w:val="20"/>
                <w:szCs w:val="20"/>
              </w:rPr>
              <w:t>顾客满意</w:t>
            </w:r>
          </w:p>
          <w:p>
            <w:pPr>
              <w:spacing w:line="240" w:lineRule="exact"/>
              <w:ind w:firstLine="360" w:firstLineChars="200"/>
              <w:rPr>
                <w:b/>
                <w:color w:val="000000" w:themeColor="text1"/>
                <w:sz w:val="20"/>
                <w:szCs w:val="20"/>
              </w:rPr>
            </w:pPr>
            <w:r>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企业对顾客对产品是否满意的信息进行监视，并编制《顾客满意情况调查表》。对调查表中各项目进行测算，公司对主要客户进行了电话问卷调查，分别对质量、价格、</w:t>
            </w:r>
            <w:r>
              <w:rPr>
                <w:rFonts w:hint="eastAsia"/>
                <w:bCs/>
                <w:color w:val="000000" w:themeColor="text1"/>
                <w:sz w:val="18"/>
                <w:szCs w:val="18"/>
                <w:lang w:val="en-US" w:eastAsia="zh-CN"/>
              </w:rPr>
              <w:t>交货期</w:t>
            </w:r>
            <w:r>
              <w:rPr>
                <w:rFonts w:hint="eastAsia"/>
                <w:bCs/>
                <w:color w:val="000000" w:themeColor="text1"/>
                <w:sz w:val="18"/>
                <w:szCs w:val="18"/>
              </w:rPr>
              <w:t>、售后服务等内容进行调查，客户均对相关内容进行了反馈，从统计数据中可以看出，顾客满意度平均分为</w:t>
            </w:r>
            <w:r>
              <w:rPr>
                <w:rFonts w:hint="eastAsia"/>
                <w:bCs/>
                <w:color w:val="000000" w:themeColor="text1"/>
                <w:sz w:val="18"/>
                <w:szCs w:val="18"/>
                <w:lang w:val="en-US" w:eastAsia="zh-CN"/>
              </w:rPr>
              <w:t>96.25</w:t>
            </w:r>
            <w:r>
              <w:rPr>
                <w:rFonts w:hint="eastAsia"/>
                <w:bCs/>
                <w:color w:val="000000" w:themeColor="text1"/>
                <w:sz w:val="18"/>
                <w:szCs w:val="18"/>
              </w:rPr>
              <w:t>%，超过了质量目标要求，目标完成。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rFonts w:hint="eastAsia"/>
                <w:bCs/>
                <w:sz w:val="18"/>
                <w:szCs w:val="18"/>
              </w:rPr>
            </w:pPr>
            <w:r>
              <w:rPr>
                <w:rFonts w:hint="eastAsia"/>
                <w:bCs/>
                <w:sz w:val="18"/>
                <w:szCs w:val="18"/>
              </w:rPr>
              <w:t>公司制定了《内部审核控制程序》，文件规定每年至少进行一次内部审核，间隔时间不超过12个月。规定了审核的策划、实施、形成记录以及报告结果的要求。</w:t>
            </w:r>
          </w:p>
          <w:p>
            <w:pPr>
              <w:rPr>
                <w:rFonts w:hint="eastAsia"/>
                <w:bCs/>
                <w:sz w:val="18"/>
                <w:szCs w:val="18"/>
              </w:rPr>
            </w:pPr>
            <w:r>
              <w:rPr>
                <w:rFonts w:hint="eastAsia"/>
                <w:bCs/>
                <w:sz w:val="18"/>
                <w:szCs w:val="18"/>
              </w:rPr>
              <w:t>提供了《审核实施计划》，审核目的，范围、依据、审核时间、受审部门、日程安排、审核组长和成员等内容。</w:t>
            </w:r>
          </w:p>
          <w:p>
            <w:pPr>
              <w:rPr>
                <w:rFonts w:hint="eastAsia"/>
                <w:bCs/>
                <w:sz w:val="18"/>
                <w:szCs w:val="18"/>
              </w:rPr>
            </w:pPr>
            <w:r>
              <w:rPr>
                <w:rFonts w:hint="eastAsia"/>
                <w:bCs/>
                <w:sz w:val="18"/>
                <w:szCs w:val="18"/>
              </w:rPr>
              <w:t>内审时间：20</w:t>
            </w:r>
            <w:r>
              <w:rPr>
                <w:rFonts w:hint="eastAsia"/>
                <w:bCs/>
                <w:sz w:val="18"/>
                <w:szCs w:val="18"/>
                <w:lang w:val="en-US" w:eastAsia="zh-CN"/>
              </w:rPr>
              <w:t>20</w:t>
            </w:r>
            <w:r>
              <w:rPr>
                <w:rFonts w:hint="eastAsia"/>
                <w:bCs/>
                <w:sz w:val="18"/>
                <w:szCs w:val="18"/>
              </w:rPr>
              <w:t>年</w:t>
            </w:r>
            <w:r>
              <w:rPr>
                <w:rFonts w:hint="eastAsia"/>
                <w:bCs/>
                <w:sz w:val="18"/>
                <w:szCs w:val="18"/>
                <w:lang w:val="en-US" w:eastAsia="zh-CN"/>
              </w:rPr>
              <w:t>3</w:t>
            </w:r>
            <w:r>
              <w:rPr>
                <w:rFonts w:hint="eastAsia"/>
                <w:bCs/>
                <w:sz w:val="18"/>
                <w:szCs w:val="18"/>
              </w:rPr>
              <w:t>月</w:t>
            </w:r>
            <w:r>
              <w:rPr>
                <w:rFonts w:hint="eastAsia"/>
                <w:bCs/>
                <w:sz w:val="18"/>
                <w:szCs w:val="18"/>
                <w:lang w:val="en-US" w:eastAsia="zh-CN"/>
              </w:rPr>
              <w:t>2-3</w:t>
            </w:r>
            <w:r>
              <w:rPr>
                <w:rFonts w:hint="eastAsia"/>
                <w:bCs/>
                <w:sz w:val="18"/>
                <w:szCs w:val="18"/>
              </w:rPr>
              <w:t>日。</w:t>
            </w:r>
          </w:p>
          <w:p>
            <w:pPr>
              <w:rPr>
                <w:rFonts w:hint="eastAsia"/>
                <w:bCs/>
                <w:sz w:val="18"/>
                <w:szCs w:val="18"/>
              </w:rPr>
            </w:pPr>
            <w:r>
              <w:rPr>
                <w:rFonts w:hint="eastAsia"/>
                <w:bCs/>
                <w:sz w:val="18"/>
                <w:szCs w:val="18"/>
              </w:rPr>
              <w:t>依据GB/T19001-2016版标准，质量管理手册和体系其他文件。计划由总经理批准后实施。</w:t>
            </w:r>
          </w:p>
          <w:p>
            <w:pPr>
              <w:rPr>
                <w:rFonts w:hint="eastAsia"/>
                <w:bCs/>
                <w:sz w:val="18"/>
                <w:szCs w:val="18"/>
              </w:rPr>
            </w:pPr>
            <w:r>
              <w:rPr>
                <w:rFonts w:hint="eastAsia"/>
                <w:bCs/>
                <w:sz w:val="18"/>
                <w:szCs w:val="18"/>
              </w:rPr>
              <w:t>公司按计划实施了内审。提供了内审员任命书，写明了内审员任职要求及审核要求。内审员的安排考虑了审核过程的客观性和公正性，没有发现自己审核本部门的情况。  提供了内审检查表。内审不符合1项，已整改验收合格。</w:t>
            </w:r>
          </w:p>
          <w:p>
            <w:pPr>
              <w:rPr>
                <w:rFonts w:hint="eastAsia"/>
                <w:bCs/>
                <w:sz w:val="18"/>
                <w:szCs w:val="18"/>
                <w:lang w:val="en-US" w:eastAsia="zh-CN"/>
              </w:rPr>
            </w:pPr>
            <w:r>
              <w:rPr>
                <w:rFonts w:hint="eastAsia"/>
                <w:bCs/>
                <w:sz w:val="18"/>
                <w:szCs w:val="18"/>
                <w:lang w:val="en-US" w:eastAsia="zh-CN"/>
              </w:rPr>
              <w:t>内审结论：本次审核中已发现的1个不合格项已以不合格报告的形式下达到有关部门，各部门的负责人应亲自主持原因的分析，针对原因制订纠正措施，制订的措施要按计划实施，实施的效果要认真加以验证并提供足够的证据，全部不合格报告的封闭，务必在一月内完成。</w:t>
            </w:r>
          </w:p>
          <w:p>
            <w:pPr>
              <w:rPr>
                <w:bCs/>
                <w:sz w:val="18"/>
                <w:szCs w:val="18"/>
              </w:rPr>
            </w:pPr>
            <w:r>
              <w:rPr>
                <w:rFonts w:hint="eastAsia"/>
                <w:bCs/>
                <w:sz w:val="18"/>
                <w:szCs w:val="18"/>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val="0"/>
                <w:bCs/>
                <w:color w:val="000000" w:themeColor="text1"/>
                <w:sz w:val="18"/>
                <w:szCs w:val="18"/>
              </w:rPr>
            </w:pPr>
            <w:r>
              <w:rPr>
                <w:rFonts w:hint="eastAsia"/>
                <w:b w:val="0"/>
                <w:bCs/>
                <w:color w:val="000000" w:themeColor="text1"/>
                <w:sz w:val="18"/>
                <w:szCs w:val="18"/>
              </w:rPr>
              <w:t>提供管理评审资料：</w:t>
            </w:r>
          </w:p>
          <w:p>
            <w:pPr>
              <w:spacing w:line="240" w:lineRule="exact"/>
              <w:rPr>
                <w:b w:val="0"/>
                <w:bCs/>
                <w:color w:val="000000" w:themeColor="text1"/>
                <w:sz w:val="18"/>
                <w:szCs w:val="18"/>
              </w:rPr>
            </w:pPr>
            <w:r>
              <w:rPr>
                <w:rFonts w:hint="eastAsia"/>
                <w:b w:val="0"/>
                <w:bCs/>
                <w:color w:val="000000" w:themeColor="text1"/>
                <w:sz w:val="18"/>
                <w:szCs w:val="18"/>
              </w:rPr>
              <w:t>公司制定了编号：《管理评审控制程序》，文件规定每年至少进行一次管理评审。总经理于2020年03月15日组织进行了一次管理评审。</w:t>
            </w:r>
          </w:p>
          <w:p>
            <w:pPr>
              <w:spacing w:line="240" w:lineRule="exact"/>
              <w:rPr>
                <w:b w:val="0"/>
                <w:bCs/>
                <w:color w:val="000000" w:themeColor="text1"/>
                <w:sz w:val="18"/>
                <w:szCs w:val="18"/>
              </w:rPr>
            </w:pPr>
            <w:r>
              <w:rPr>
                <w:rFonts w:hint="eastAsia"/>
                <w:b w:val="0"/>
                <w:bCs/>
                <w:color w:val="000000" w:themeColor="text1"/>
                <w:sz w:val="18"/>
                <w:szCs w:val="18"/>
              </w:rPr>
              <w:t>查《管理评审计划》写明了时间、地点、参与人员、评审内容等。总经理批准。</w:t>
            </w:r>
          </w:p>
          <w:p>
            <w:pPr>
              <w:spacing w:line="240" w:lineRule="exact"/>
              <w:rPr>
                <w:b w:val="0"/>
                <w:bCs/>
                <w:color w:val="000000" w:themeColor="text1"/>
                <w:sz w:val="18"/>
                <w:szCs w:val="18"/>
              </w:rPr>
            </w:pPr>
            <w:r>
              <w:rPr>
                <w:rFonts w:hint="eastAsia"/>
                <w:b w:val="0"/>
                <w:bCs/>
                <w:color w:val="000000" w:themeColor="text1"/>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exact"/>
              <w:rPr>
                <w:b w:val="0"/>
                <w:bCs/>
                <w:color w:val="000000" w:themeColor="text1"/>
                <w:sz w:val="18"/>
                <w:szCs w:val="18"/>
              </w:rPr>
            </w:pPr>
            <w:r>
              <w:rPr>
                <w:rFonts w:hint="eastAsia"/>
                <w:b w:val="0"/>
                <w:bCs/>
                <w:color w:val="000000" w:themeColor="text1"/>
                <w:sz w:val="18"/>
                <w:szCs w:val="18"/>
              </w:rPr>
              <w:t>提管理供《评审报告》，对评审情况进行了总结，各部门对各过程和活动进行了总结和讨论。</w:t>
            </w:r>
          </w:p>
          <w:p>
            <w:pPr>
              <w:spacing w:line="240" w:lineRule="exact"/>
              <w:rPr>
                <w:b w:val="0"/>
                <w:bCs/>
                <w:color w:val="000000" w:themeColor="text1"/>
                <w:sz w:val="18"/>
                <w:szCs w:val="18"/>
              </w:rPr>
            </w:pPr>
            <w:r>
              <w:rPr>
                <w:rFonts w:hint="eastAsia"/>
                <w:b w:val="0"/>
                <w:bCs/>
                <w:color w:val="000000" w:themeColor="text1"/>
                <w:sz w:val="18"/>
                <w:szCs w:val="18"/>
              </w:rPr>
              <w:t>评审结论：公司的质量管理体系运行全面展开，通过新版的运行，收到良好的效果，经评审认为本公司的质量管理体系的建立和运行是充分的、适宜的、有效的。</w:t>
            </w:r>
          </w:p>
          <w:p>
            <w:pPr>
              <w:spacing w:line="240" w:lineRule="exact"/>
              <w:rPr>
                <w:b w:val="0"/>
                <w:bCs/>
                <w:color w:val="000000" w:themeColor="text1"/>
                <w:sz w:val="18"/>
                <w:szCs w:val="18"/>
              </w:rPr>
            </w:pPr>
            <w:r>
              <w:rPr>
                <w:rFonts w:hint="eastAsia"/>
                <w:b w:val="0"/>
                <w:bCs/>
                <w:color w:val="000000" w:themeColor="text1"/>
                <w:sz w:val="18"/>
                <w:szCs w:val="18"/>
              </w:rPr>
              <w:t>做出如下改进决定：</w:t>
            </w:r>
          </w:p>
          <w:p>
            <w:pPr>
              <w:spacing w:line="240" w:lineRule="exact"/>
              <w:rPr>
                <w:rFonts w:hint="eastAsia"/>
                <w:b w:val="0"/>
                <w:bCs/>
                <w:color w:val="000000" w:themeColor="text1"/>
                <w:sz w:val="18"/>
                <w:szCs w:val="18"/>
              </w:rPr>
            </w:pPr>
            <w:r>
              <w:rPr>
                <w:rFonts w:hint="eastAsia"/>
                <w:b w:val="0"/>
                <w:bCs/>
                <w:color w:val="000000" w:themeColor="text1"/>
                <w:sz w:val="18"/>
                <w:szCs w:val="18"/>
              </w:rPr>
              <w:t>进一步组织对GB/T19001-2016/ISO 9001：2015标准、《管理手册》、《程序文件》的学习和培训，使与管理体系有关的人员了解和掌握标准和本公司管理体系文件的内容，特别是应该提高内审员的水平和技巧；</w:t>
            </w:r>
          </w:p>
          <w:p>
            <w:pPr>
              <w:spacing w:line="240" w:lineRule="exact"/>
              <w:rPr>
                <w:b w:val="0"/>
                <w:bCs/>
                <w:color w:val="000000" w:themeColor="text1"/>
                <w:sz w:val="18"/>
                <w:szCs w:val="18"/>
              </w:rPr>
            </w:pPr>
            <w:r>
              <w:rPr>
                <w:rFonts w:hint="eastAsia"/>
                <w:b w:val="0"/>
                <w:bCs/>
                <w:color w:val="000000" w:themeColor="text1"/>
                <w:sz w:val="18"/>
                <w:szCs w:val="18"/>
              </w:rPr>
              <w:t>抽改进措施实施整改情况：已完成，查看培训记录，符合要求</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bCs/>
                <w:sz w:val="18"/>
                <w:szCs w:val="18"/>
              </w:rPr>
            </w:pPr>
            <w:r>
              <w:rPr>
                <w:rFonts w:hint="eastAsia"/>
                <w:bCs/>
                <w:sz w:val="18"/>
                <w:szCs w:val="18"/>
              </w:rPr>
              <w:t>企业有充分识别和评价存在的改进机会，以持续满足顾客和相关方要求改进的方法措施包括：</w:t>
            </w:r>
          </w:p>
          <w:p>
            <w:pPr>
              <w:rPr>
                <w:bCs/>
                <w:sz w:val="18"/>
                <w:szCs w:val="18"/>
              </w:rPr>
            </w:pPr>
            <w:r>
              <w:rPr>
                <w:rFonts w:hint="eastAsia"/>
                <w:bCs/>
                <w:sz w:val="18"/>
                <w:szCs w:val="18"/>
              </w:rPr>
              <w:t>1）引导创新、修改和改进现有过程或实施新过程的突破项目；</w:t>
            </w:r>
          </w:p>
          <w:p>
            <w:pPr>
              <w:rPr>
                <w:bCs/>
                <w:sz w:val="18"/>
                <w:szCs w:val="18"/>
              </w:rPr>
            </w:pPr>
            <w:r>
              <w:rPr>
                <w:rFonts w:hint="eastAsia"/>
                <w:bCs/>
                <w:sz w:val="18"/>
                <w:szCs w:val="18"/>
              </w:rPr>
              <w:t>2）在现有过程中开展渐进、持续的改进活动；</w:t>
            </w:r>
          </w:p>
          <w:p>
            <w:pPr>
              <w:spacing w:line="240" w:lineRule="exact"/>
              <w:rPr>
                <w:bCs/>
                <w:sz w:val="18"/>
                <w:szCs w:val="18"/>
              </w:rPr>
            </w:pPr>
            <w:r>
              <w:rPr>
                <w:rFonts w:hint="eastAsia"/>
                <w:bCs/>
                <w:sz w:val="18"/>
                <w:szCs w:val="18"/>
              </w:rPr>
              <w:t>3）纠正所存在不符合的原因等。</w:t>
            </w:r>
          </w:p>
          <w:p>
            <w:pPr>
              <w:spacing w:line="240" w:lineRule="exact"/>
              <w:rPr>
                <w:bCs/>
                <w:sz w:val="18"/>
                <w:szCs w:val="18"/>
              </w:rPr>
            </w:pPr>
          </w:p>
          <w:p>
            <w:pPr>
              <w:rPr>
                <w:bCs/>
                <w:sz w:val="18"/>
                <w:szCs w:val="18"/>
              </w:rPr>
            </w:pPr>
            <w:r>
              <w:rPr>
                <w:rFonts w:hint="eastAsia"/>
                <w:bCs/>
                <w:sz w:val="18"/>
                <w:szCs w:val="18"/>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日常监视和测量过程中发现的不合格、不符合要求相关责任部门及时制定相应的改进、纠正和纠正措施，以实管理体系的持续改进</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sz w:val="22"/>
                <w:szCs w:val="22"/>
              </w:rPr>
            </w:pPr>
            <w:r>
              <w:rPr>
                <w:rFonts w:hint="eastAsia"/>
                <w:b/>
                <w:color w:val="000000" w:themeColor="text1"/>
                <w:spacing w:val="-10"/>
                <w:sz w:val="22"/>
                <w:szCs w:val="22"/>
              </w:rPr>
              <w:t>1</w:t>
            </w:r>
            <w:r>
              <w:rPr>
                <w:rFonts w:hint="eastAsia"/>
                <w:b/>
                <w:spacing w:val="-10"/>
                <w:sz w:val="22"/>
                <w:szCs w:val="22"/>
              </w:rPr>
              <w:t>.</w:t>
            </w:r>
            <w:r>
              <w:rPr>
                <w:rFonts w:hint="eastAsia"/>
                <w:spacing w:val="-10"/>
                <w:sz w:val="22"/>
                <w:szCs w:val="22"/>
              </w:rPr>
              <w:t xml:space="preserve"> 就远程审核所收集证据看企业</w:t>
            </w:r>
            <w:r>
              <w:rPr>
                <w:rFonts w:hint="eastAsia"/>
                <w:spacing w:val="-10"/>
                <w:szCs w:val="21"/>
              </w:rPr>
              <w:sym w:font="Wingdings 2" w:char="0052"/>
            </w:r>
            <w:r>
              <w:rPr>
                <w:rFonts w:hint="eastAsia"/>
                <w:sz w:val="22"/>
                <w:szCs w:val="22"/>
              </w:rPr>
              <w:t>QMS</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OHSMS的适宜性、充分性、运行有效性，自我完善机制等。管理体系满足适用要求和实现预期结果的能力。</w:t>
            </w:r>
          </w:p>
          <w:p>
            <w:pPr>
              <w:spacing w:line="280" w:lineRule="exact"/>
              <w:ind w:left="210" w:leftChars="100"/>
              <w:rPr>
                <w:sz w:val="22"/>
                <w:szCs w:val="22"/>
              </w:rPr>
            </w:pPr>
            <w:r>
              <w:rPr>
                <w:rFonts w:hint="eastAsia"/>
                <w:sz w:val="22"/>
                <w:szCs w:val="22"/>
              </w:rPr>
              <w:t>组织实施“过程控制”，满足标准要求和目标，向顾客提供稳定、合格产品，满足适用的法规要求，运行有效。</w:t>
            </w:r>
          </w:p>
          <w:p>
            <w:pPr>
              <w:spacing w:line="280" w:lineRule="exact"/>
              <w:ind w:left="220" w:hanging="220" w:hangingChars="100"/>
              <w:rPr>
                <w:sz w:val="22"/>
                <w:szCs w:val="22"/>
              </w:rPr>
            </w:pPr>
          </w:p>
          <w:p>
            <w:pPr>
              <w:spacing w:line="240" w:lineRule="exact"/>
              <w:rPr>
                <w:sz w:val="22"/>
                <w:szCs w:val="22"/>
              </w:rPr>
            </w:pPr>
            <w:r>
              <w:rPr>
                <w:rFonts w:hint="eastAsia"/>
                <w:spacing w:val="-10"/>
                <w:szCs w:val="21"/>
              </w:rPr>
              <w:sym w:font="Wingdings 2" w:char="0052"/>
            </w:r>
            <w:r>
              <w:rPr>
                <w:rFonts w:hint="eastAsia"/>
                <w:sz w:val="22"/>
                <w:szCs w:val="22"/>
              </w:rPr>
              <w:t xml:space="preserve">QMS  </w:t>
            </w:r>
            <w:r>
              <w:rPr>
                <w:rFonts w:hint="eastAsia"/>
                <w:spacing w:val="-10"/>
                <w:szCs w:val="21"/>
              </w:rPr>
              <w:t>□</w:t>
            </w:r>
            <w:r>
              <w:rPr>
                <w:rFonts w:hint="eastAsia"/>
                <w:sz w:val="22"/>
                <w:szCs w:val="22"/>
              </w:rPr>
              <w:t xml:space="preserve">EMS  </w:t>
            </w:r>
            <w:r>
              <w:rPr>
                <w:rFonts w:hint="eastAsia"/>
                <w:spacing w:val="-10"/>
                <w:szCs w:val="21"/>
              </w:rPr>
              <w:t>□</w:t>
            </w:r>
            <w:r>
              <w:rPr>
                <w:rFonts w:hint="eastAsia"/>
                <w:sz w:val="22"/>
                <w:szCs w:val="22"/>
              </w:rPr>
              <w:t>OHSMS持续的符合性及运行的有效性，以及与认证范围的持续相关性和适宜性及自我完善机制等。（远程审核）</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审核范围变更，</w:t>
            </w:r>
          </w:p>
          <w:p>
            <w:pPr>
              <w:spacing w:line="320" w:lineRule="exact"/>
              <w:rPr>
                <w:b/>
                <w:color w:val="000000" w:themeColor="text1"/>
                <w:spacing w:val="-10"/>
                <w:sz w:val="22"/>
                <w:szCs w:val="22"/>
              </w:rPr>
            </w:pPr>
            <w:r>
              <w:rPr>
                <w:rFonts w:ascii="宋体" w:hAnsi="宋体"/>
                <w:b/>
                <w:color w:val="000000" w:themeColor="text1"/>
              </w:rPr>
              <w:t>QMS:</w:t>
            </w:r>
            <w:r>
              <w:rPr>
                <w:b/>
                <w:color w:val="000000" w:themeColor="text1"/>
                <w:spacing w:val="-1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A3"/>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A3"/>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：无</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8480" behindDoc="1" locked="0" layoutInCell="1" allowOverlap="1">
            <wp:simplePos x="0" y="0"/>
            <wp:positionH relativeFrom="column">
              <wp:posOffset>1532255</wp:posOffset>
            </wp:positionH>
            <wp:positionV relativeFrom="paragraph">
              <wp:posOffset>32385</wp:posOffset>
            </wp:positionV>
            <wp:extent cx="1315720" cy="75184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6968" cy="75263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日期：2020</w:t>
      </w:r>
      <w:r>
        <w:rPr>
          <w:rFonts w:hint="eastAsia" w:asciiTheme="minorEastAsia" w:hAnsiTheme="minorEastAsia" w:eastAsiaTheme="minorEastAsia"/>
          <w:b/>
          <w:color w:val="000000" w:themeColor="text1"/>
        </w:rPr>
        <w:t>年 0</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18</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0</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A3"/>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A3"/>
      </w:r>
      <w:r>
        <w:rPr>
          <w:rFonts w:hint="eastAsia"/>
          <w:b/>
          <w:color w:val="000000" w:themeColor="text1"/>
          <w:spacing w:val="-10"/>
          <w:szCs w:val="21"/>
        </w:rPr>
        <w:t>基于远程审核所见证据</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pacing w:line="360" w:lineRule="auto"/>
        <w:ind w:leftChars="-405" w:hanging="850" w:hangingChars="403"/>
        <w:rPr>
          <w:b/>
          <w:color w:val="000000" w:themeColor="text1"/>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6"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6"/>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tentative="0">
      <w:start w:val="4"/>
      <w:numFmt w:val="decimal"/>
      <w:lvlText w:val="%1."/>
      <w:lvlJc w:val="left"/>
      <w:pPr>
        <w:tabs>
          <w:tab w:val="left" w:pos="312"/>
        </w:tabs>
      </w:pPr>
    </w:lvl>
  </w:abstractNum>
  <w:abstractNum w:abstractNumId="1">
    <w:nsid w:val="9D568725"/>
    <w:multiLevelType w:val="singleLevel"/>
    <w:tmpl w:val="9D568725"/>
    <w:lvl w:ilvl="0" w:tentative="0">
      <w:start w:val="2"/>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D20FB1"/>
    <w:multiLevelType w:val="singleLevel"/>
    <w:tmpl w:val="66D20FB1"/>
    <w:lvl w:ilvl="0" w:tentative="0">
      <w:start w:val="2"/>
      <w:numFmt w:val="decimal"/>
      <w:suff w:val="nothing"/>
      <w:lvlText w:val="%1、"/>
      <w:lvlJc w:val="left"/>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6181C"/>
    <w:rsid w:val="00071D0F"/>
    <w:rsid w:val="00075C70"/>
    <w:rsid w:val="000833FB"/>
    <w:rsid w:val="0008517E"/>
    <w:rsid w:val="000B791B"/>
    <w:rsid w:val="000C0C81"/>
    <w:rsid w:val="000F2F8F"/>
    <w:rsid w:val="001D399B"/>
    <w:rsid w:val="001D5696"/>
    <w:rsid w:val="00214424"/>
    <w:rsid w:val="0023683F"/>
    <w:rsid w:val="002B120A"/>
    <w:rsid w:val="002D0DC0"/>
    <w:rsid w:val="002D1483"/>
    <w:rsid w:val="002F549E"/>
    <w:rsid w:val="00333A94"/>
    <w:rsid w:val="003348C1"/>
    <w:rsid w:val="00341103"/>
    <w:rsid w:val="00373391"/>
    <w:rsid w:val="00376915"/>
    <w:rsid w:val="003E1392"/>
    <w:rsid w:val="003E3D4F"/>
    <w:rsid w:val="003F74C1"/>
    <w:rsid w:val="003F7D21"/>
    <w:rsid w:val="004100EA"/>
    <w:rsid w:val="004328A4"/>
    <w:rsid w:val="004614A7"/>
    <w:rsid w:val="00464786"/>
    <w:rsid w:val="00484B0B"/>
    <w:rsid w:val="004C1602"/>
    <w:rsid w:val="004D3E71"/>
    <w:rsid w:val="004F3778"/>
    <w:rsid w:val="005164BD"/>
    <w:rsid w:val="00523475"/>
    <w:rsid w:val="00532B87"/>
    <w:rsid w:val="00574440"/>
    <w:rsid w:val="00584F23"/>
    <w:rsid w:val="00592421"/>
    <w:rsid w:val="005B675E"/>
    <w:rsid w:val="005E1CBB"/>
    <w:rsid w:val="00603285"/>
    <w:rsid w:val="00610FA8"/>
    <w:rsid w:val="006112A8"/>
    <w:rsid w:val="006306D9"/>
    <w:rsid w:val="00632A83"/>
    <w:rsid w:val="006437E9"/>
    <w:rsid w:val="00692141"/>
    <w:rsid w:val="006C6156"/>
    <w:rsid w:val="006C6F24"/>
    <w:rsid w:val="006D4FFC"/>
    <w:rsid w:val="00712F52"/>
    <w:rsid w:val="007409F5"/>
    <w:rsid w:val="007420F9"/>
    <w:rsid w:val="00770469"/>
    <w:rsid w:val="00775D3A"/>
    <w:rsid w:val="007C4DD7"/>
    <w:rsid w:val="008030AC"/>
    <w:rsid w:val="008326FC"/>
    <w:rsid w:val="00845D78"/>
    <w:rsid w:val="00850E86"/>
    <w:rsid w:val="00857EF7"/>
    <w:rsid w:val="008648E8"/>
    <w:rsid w:val="00877EB8"/>
    <w:rsid w:val="008A6929"/>
    <w:rsid w:val="008E67FF"/>
    <w:rsid w:val="008F64A8"/>
    <w:rsid w:val="009139B5"/>
    <w:rsid w:val="009203AC"/>
    <w:rsid w:val="0092740B"/>
    <w:rsid w:val="00932B07"/>
    <w:rsid w:val="009352D4"/>
    <w:rsid w:val="00973D1D"/>
    <w:rsid w:val="009A7BA8"/>
    <w:rsid w:val="009D5C49"/>
    <w:rsid w:val="009E35D1"/>
    <w:rsid w:val="009E741A"/>
    <w:rsid w:val="009F2672"/>
    <w:rsid w:val="009F4785"/>
    <w:rsid w:val="00A057D9"/>
    <w:rsid w:val="00A112DB"/>
    <w:rsid w:val="00A11BB9"/>
    <w:rsid w:val="00A335F6"/>
    <w:rsid w:val="00A34B5C"/>
    <w:rsid w:val="00A934BA"/>
    <w:rsid w:val="00AB1797"/>
    <w:rsid w:val="00AB48E0"/>
    <w:rsid w:val="00AB7D3D"/>
    <w:rsid w:val="00AC3F5D"/>
    <w:rsid w:val="00AE3533"/>
    <w:rsid w:val="00AE71F3"/>
    <w:rsid w:val="00AF0F3D"/>
    <w:rsid w:val="00AF49A9"/>
    <w:rsid w:val="00AF66F6"/>
    <w:rsid w:val="00B34573"/>
    <w:rsid w:val="00B72722"/>
    <w:rsid w:val="00B773AB"/>
    <w:rsid w:val="00BA14C9"/>
    <w:rsid w:val="00BC2C46"/>
    <w:rsid w:val="00BC3244"/>
    <w:rsid w:val="00BD2793"/>
    <w:rsid w:val="00C007AD"/>
    <w:rsid w:val="00C12AB9"/>
    <w:rsid w:val="00C54428"/>
    <w:rsid w:val="00C634D9"/>
    <w:rsid w:val="00C757A7"/>
    <w:rsid w:val="00D00BA6"/>
    <w:rsid w:val="00D1005F"/>
    <w:rsid w:val="00D1113C"/>
    <w:rsid w:val="00D40E52"/>
    <w:rsid w:val="00D81706"/>
    <w:rsid w:val="00D97A64"/>
    <w:rsid w:val="00DB6E2E"/>
    <w:rsid w:val="00DD2268"/>
    <w:rsid w:val="00E148C5"/>
    <w:rsid w:val="00E255D2"/>
    <w:rsid w:val="00E32B36"/>
    <w:rsid w:val="00E74128"/>
    <w:rsid w:val="00E9214A"/>
    <w:rsid w:val="00EE2D5C"/>
    <w:rsid w:val="00EF1481"/>
    <w:rsid w:val="00F20262"/>
    <w:rsid w:val="00F326DC"/>
    <w:rsid w:val="00F32AFF"/>
    <w:rsid w:val="00F4238D"/>
    <w:rsid w:val="00F64301"/>
    <w:rsid w:val="00F86288"/>
    <w:rsid w:val="00FA5C98"/>
    <w:rsid w:val="00FD38F7"/>
    <w:rsid w:val="00FD6EB5"/>
    <w:rsid w:val="00FF6078"/>
    <w:rsid w:val="0197616B"/>
    <w:rsid w:val="02A503E1"/>
    <w:rsid w:val="06BA6A06"/>
    <w:rsid w:val="071A3D97"/>
    <w:rsid w:val="11F66513"/>
    <w:rsid w:val="14AC699D"/>
    <w:rsid w:val="14E468E7"/>
    <w:rsid w:val="15896387"/>
    <w:rsid w:val="1867589B"/>
    <w:rsid w:val="19C02C10"/>
    <w:rsid w:val="1A0C2AFA"/>
    <w:rsid w:val="1C440198"/>
    <w:rsid w:val="1CDE4C89"/>
    <w:rsid w:val="1EE279D3"/>
    <w:rsid w:val="1F0E66B6"/>
    <w:rsid w:val="21611269"/>
    <w:rsid w:val="275D566B"/>
    <w:rsid w:val="29057EA9"/>
    <w:rsid w:val="2EFD0AC2"/>
    <w:rsid w:val="354257D5"/>
    <w:rsid w:val="357361BB"/>
    <w:rsid w:val="38B2417C"/>
    <w:rsid w:val="3C6210A8"/>
    <w:rsid w:val="3CD42491"/>
    <w:rsid w:val="3E8C6252"/>
    <w:rsid w:val="411E2E62"/>
    <w:rsid w:val="425D16D4"/>
    <w:rsid w:val="43633CE3"/>
    <w:rsid w:val="44652A13"/>
    <w:rsid w:val="483948A1"/>
    <w:rsid w:val="48B316EE"/>
    <w:rsid w:val="496260FB"/>
    <w:rsid w:val="4B4A3A22"/>
    <w:rsid w:val="4CDA228F"/>
    <w:rsid w:val="5680550E"/>
    <w:rsid w:val="57137F4C"/>
    <w:rsid w:val="5785603A"/>
    <w:rsid w:val="58574875"/>
    <w:rsid w:val="5CDD1C2D"/>
    <w:rsid w:val="623F73BD"/>
    <w:rsid w:val="627310D6"/>
    <w:rsid w:val="62DD0304"/>
    <w:rsid w:val="64B313D9"/>
    <w:rsid w:val="66334214"/>
    <w:rsid w:val="66BD44B2"/>
    <w:rsid w:val="6F0F2A64"/>
    <w:rsid w:val="71957EE2"/>
    <w:rsid w:val="737A0DF8"/>
    <w:rsid w:val="74B7339A"/>
    <w:rsid w:val="792C1212"/>
    <w:rsid w:val="794C4560"/>
    <w:rsid w:val="7DB57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uiPriority w:val="0"/>
    <w:rPr>
      <w:kern w:val="2"/>
      <w:sz w:val="18"/>
      <w:szCs w:val="18"/>
    </w:rPr>
  </w:style>
  <w:style w:type="paragraph" w:styleId="11">
    <w:name w:val="List Paragraph"/>
    <w:basedOn w:val="1"/>
    <w:qFormat/>
    <w:uiPriority w:val="34"/>
    <w:pPr>
      <w:ind w:firstLine="420" w:firstLineChars="200"/>
    </w:pPr>
  </w:style>
  <w:style w:type="character" w:customStyle="1" w:styleId="12">
    <w:name w:val="页眉 Char1"/>
    <w:basedOn w:val="8"/>
    <w:link w:val="4"/>
    <w:qFormat/>
    <w:uiPriority w:val="99"/>
    <w:rPr>
      <w:rFonts w:ascii="Times New Roman" w:hAnsi="Times New Roman" w:eastAsia="宋体" w:cs="Times New Roman"/>
      <w:sz w:val="18"/>
      <w:szCs w:val="18"/>
    </w:rPr>
  </w:style>
  <w:style w:type="character" w:customStyle="1" w:styleId="13">
    <w:name w:val="页脚 Char"/>
    <w:basedOn w:val="8"/>
    <w:link w:val="3"/>
    <w:qFormat/>
    <w:uiPriority w:val="99"/>
    <w:rPr>
      <w:rFonts w:ascii="Times New Roman" w:hAnsi="Times New Roman" w:eastAsia="宋体" w:cs="Times New Roman"/>
      <w:sz w:val="18"/>
      <w:szCs w:val="18"/>
    </w:rPr>
  </w:style>
  <w:style w:type="character" w:customStyle="1" w:styleId="14">
    <w:name w:val="批注框文本 Char"/>
    <w:basedOn w:val="8"/>
    <w:link w:val="2"/>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2028</Words>
  <Characters>11561</Characters>
  <Lines>96</Lines>
  <Paragraphs>27</Paragraphs>
  <TotalTime>2</TotalTime>
  <ScaleCrop>false</ScaleCrop>
  <LinksUpToDate>false</LinksUpToDate>
  <CharactersWithSpaces>13562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acer</cp:lastModifiedBy>
  <cp:lastPrinted>2019-05-13T03:19:00Z</cp:lastPrinted>
  <dcterms:modified xsi:type="dcterms:W3CDTF">2020-06-22T07:34:33Z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