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湖南航天环宇通信科技股份有限公司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9143000071704924X1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湖南航天环宇通信科技股份有限公司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长沙市岳麓区杏康南路6号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长沙市岳麓区杏康南路6号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端微波通信部组件(需资质许可产品除外)、航空航天工艺装备、复材类产品（机翼翼尖天线罩、机身总成制件、外翼上壁板、机翼壁板、V尾前缘、上壁板装配件、进气道）的制造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端微波通信部组件(需资质许可产品除外)、航空航天工艺装备、复材类产品（机翼翼尖天线罩、机身总成制件、外翼上壁板、机翼壁板、V尾前缘、上壁板装配件、进气道）的制造及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湖南航天环宇通信科技股份有限公司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长沙市岳麓区杏康南路6号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长沙市岳麓区杏康南路6号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端微波通信部组件(需资质许可产品除外)、航空航天工艺装备、复材类产品（机翼翼尖天线罩、机身总成制件、外翼上壁板、机翼壁板、V尾前缘、上壁板装配件、进气道）的制造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端微波通信部组件(需资质许可产品除外)、航空航天工艺装备、复材类产品（机翼翼尖天线罩、机身总成制件、外翼上壁板、机翼壁板、V尾前缘、上壁板装配件、进气道）的制造及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