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重庆竭锋机械制造有限公司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重庆市渝北区回兴街道锦衣路29号1幢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唐燚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023-67196270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bookmarkStart w:id="19" w:name="_GoBack"/>
            <w:r>
              <w:rPr>
                <w:sz w:val="20"/>
              </w:rPr>
              <w:t>工装、夹具、模具、检具的设计生产</w:t>
            </w:r>
            <w:bookmarkEnd w:id="19"/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>
                  <w:pPr>
                    <w:ind w:right="31" w:rightChars="13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8：00-8：30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8：:30-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（上次不符合发生在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8.4.1条款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（对不符合的验证）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供销部: </w:t>
                  </w:r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8.2产品和服务的要求；9.1.2顾客满意；8.5.3顾客或外部供方的财产；8.5.5交付后的活动；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外部提供过程、产品和服务的控制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质检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部:5.3组织的角色、职责和权限；6.2质量目标及其实现的策划；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E23B7"/>
    <w:rsid w:val="25042F9E"/>
    <w:rsid w:val="4F4D6F62"/>
    <w:rsid w:val="70822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2020-06-17T14:45:10Z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