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1233-2022-QEO-2024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北京国电瑞恒科技有限公司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91110108560385105B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北京国电瑞恒科技有限公司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北京市北京经济技术开发区(通州)环科中路16号42幢3层311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北京市北京经济技术开发区(通州)环科中路16号42幢3层311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p w:rsidR="00114DAF">
            <w:pPr>
              <w:snapToGrid w:val="0"/>
              <w:spacing w:line="0" w:lineRule="atLeast"/>
              <w:jc w:val="left"/>
              <w:rPr>
                <w:sz w:val="21"/>
                <w:szCs w:val="21"/>
                <w:lang w:val="en-GB"/>
              </w:rPr>
            </w:pPr>
            <w:r>
              <w:rPr>
                <w:sz w:val="21"/>
                <w:szCs w:val="21"/>
                <w:lang w:val="en-GB"/>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环境管理活动</w:t>
            </w:r>
          </w:p>
          <w:p w:rsidR="00114DAF">
            <w:pPr>
              <w:snapToGrid w:val="0"/>
              <w:spacing w:line="0" w:lineRule="atLeast"/>
              <w:jc w:val="left"/>
              <w:rPr>
                <w:sz w:val="21"/>
                <w:szCs w:val="21"/>
                <w:lang w:val="en-GB"/>
              </w:rPr>
            </w:pPr>
            <w:r>
              <w:rPr>
                <w:sz w:val="21"/>
                <w:szCs w:val="21"/>
                <w:lang w:val="en-GB"/>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北京国电瑞恒科技有限公司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北京市北京经济技术开发区(通州)环科中路16号42幢3层311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北京市北京经济技术开发区(通州)环科中路16号42幢3层311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p w:rsidR="00114DAF">
            <w:pPr>
              <w:snapToGrid w:val="0"/>
              <w:spacing w:line="0" w:lineRule="atLeast"/>
              <w:jc w:val="left"/>
              <w:rPr>
                <w:sz w:val="21"/>
                <w:szCs w:val="21"/>
                <w:lang w:val="en-GB"/>
              </w:rPr>
            </w:pPr>
            <w:r>
              <w:rPr>
                <w:sz w:val="21"/>
                <w:szCs w:val="21"/>
                <w:lang w:val="en-GB"/>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环境管理活动</w:t>
            </w:r>
          </w:p>
          <w:p w:rsidR="00114DAF">
            <w:pPr>
              <w:snapToGrid w:val="0"/>
              <w:spacing w:line="0" w:lineRule="atLeast"/>
              <w:jc w:val="left"/>
              <w:rPr>
                <w:sz w:val="21"/>
                <w:szCs w:val="21"/>
                <w:lang w:val="en-GB"/>
              </w:rPr>
            </w:pPr>
            <w:r>
              <w:rPr>
                <w:sz w:val="21"/>
                <w:szCs w:val="21"/>
                <w:lang w:val="en-GB"/>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