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重庆市建维工程检测有限公司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许腾</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r>
              <w:rPr>
                <w:b/>
                <w:color w:val="000000"/>
                <w:sz w:val="20"/>
                <w:szCs w:val="20"/>
              </w:rPr>
              <w:t>工程师</w:t>
            </w:r>
          </w:p>
        </w:tc>
        <w:tc>
          <w:tcPr>
            <w:tcW w:w="2179" w:type="dxa"/>
            <w:gridSpan w:val="2"/>
            <w:vAlign w:val="center"/>
          </w:tcPr>
          <w:p w:rsidR="006F7AD0">
            <w:pPr>
              <w:spacing w:line="240" w:lineRule="exact"/>
              <w:jc w:val="center"/>
              <w:rPr>
                <w:b/>
                <w:color w:val="000000"/>
                <w:sz w:val="20"/>
                <w:szCs w:val="20"/>
              </w:rPr>
            </w:pPr>
            <w:r>
              <w:rPr>
                <w:b/>
                <w:color w:val="000000"/>
                <w:sz w:val="20"/>
                <w:szCs w:val="20"/>
              </w:rPr>
              <w:t>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重庆市建维工程检测有限公司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重庆市江北区洋河一村69号名义负1层、负2层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重庆市江北区洋河一村69号16-8</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曾长宇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023-67113993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李巍</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曾长宇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见证取样检测、市政道路工程检测、市政桥梁工程检测</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