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szCs w:val="21"/>
          <w:u w:val="single"/>
        </w:rPr>
        <w:t>0119-2020-A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992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cs="Times New Roman"/>
              </w:rPr>
              <w:t>聚乙烯(PE)管道外径测量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00" w:lineRule="exact"/>
            </w:pPr>
            <w:r>
              <w:t>(</w:t>
            </w:r>
            <w:r>
              <w:rPr>
                <w:rFonts w:hint="eastAsia"/>
              </w:rPr>
              <w:t>110</w:t>
            </w:r>
            <w:r>
              <w:rPr>
                <w:rFonts w:hint="eastAsia" w:ascii="宋体" w:hAnsi="宋体" w:cs="宋体"/>
              </w:rPr>
              <w:t>+0.7</w:t>
            </w:r>
            <w:r>
              <w:t>)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 w:cs="Times New Roman"/>
              </w:rPr>
              <w:t>GB∕T 13663.2-2018 给水用聚乙烯(PE)管道系统 第2部分：管材和</w:t>
            </w:r>
            <w:r>
              <w:rPr>
                <w:rFonts w:cs="Times New Roman"/>
              </w:rPr>
              <w:t>GB/T8806-2008</w:t>
            </w:r>
            <w:r>
              <w:rPr>
                <w:rFonts w:hint="eastAsia" w:cs="Times New Roman"/>
              </w:rPr>
              <w:t>塑料管道系统塑料部件尺寸的测定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</w:rPr>
              <w:t>0.7mm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×1/3 =</w:t>
            </w:r>
            <w:r>
              <w:rPr>
                <w:rFonts w:hint="eastAsia" w:ascii="Times New Roman" w:hAnsi="Times New Roman" w:cs="Times New Roman"/>
              </w:rPr>
              <w:t>0.7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</w:rPr>
              <w:t>0.23mm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 w:cs="Times New Roman"/>
              </w:rPr>
              <w:t>塑料管道外径</w:t>
            </w:r>
            <w:r>
              <w:rPr>
                <w:rFonts w:hint="eastAsia" w:ascii="Times New Roman" w:hAnsi="Times New Roman" w:cs="宋体"/>
                <w:color w:val="000000"/>
              </w:rPr>
              <w:t>尺寸110</w:t>
            </w:r>
            <w:r>
              <w:rPr>
                <w:rFonts w:hint="eastAsia" w:ascii="Times New Roman" w:hAnsi="Times New Roman" w:cs="Times New Roman"/>
                <w:color w:val="000000"/>
              </w:rPr>
              <w:t>mm，</w:t>
            </w:r>
            <w:r>
              <w:rPr>
                <w:rFonts w:hint="eastAsia" w:ascii="Times New Roman" w:hAnsi="Times New Roman" w:cs="宋体"/>
                <w:color w:val="000000"/>
              </w:rPr>
              <w:t>上限按</w:t>
            </w:r>
            <w:r>
              <w:rPr>
                <w:rFonts w:ascii="Times New Roman" w:hAnsi="Times New Roman" w:cs="宋体"/>
                <w:color w:val="000000"/>
              </w:rPr>
              <w:t>2</w:t>
            </w:r>
            <w:r>
              <w:rPr>
                <w:rFonts w:hint="eastAsia" w:ascii="Times New Roman" w:hAnsi="Times New Roman" w:cs="宋体"/>
                <w:color w:val="000000"/>
              </w:rPr>
              <w:t>/3原则，则为</w:t>
            </w:r>
            <w:r>
              <w:rPr>
                <w:rFonts w:hint="eastAsia" w:ascii="Times New Roman" w:hAnsi="Times New Roman" w:cs="Times New Roman"/>
                <w:color w:val="000000"/>
              </w:rPr>
              <w:t>165mm，因此</w:t>
            </w:r>
            <w:r>
              <w:rPr>
                <w:rFonts w:hint="eastAsia" w:ascii="Times New Roman" w:hAnsi="Times New Roman" w:cs="宋体"/>
                <w:color w:val="000000"/>
              </w:rPr>
              <w:t>可选</w:t>
            </w:r>
            <w:r>
              <w:rPr>
                <w:rFonts w:hint="eastAsia" w:ascii="Times New Roman" w:hAnsi="Times New Roman" w:cs="Times New Roman"/>
                <w:color w:val="000000"/>
              </w:rPr>
              <w:t>200mm</w:t>
            </w:r>
            <w:r>
              <w:rPr>
                <w:rFonts w:hint="eastAsia"/>
                <w:bCs/>
                <w:szCs w:val="21"/>
              </w:rPr>
              <w:t>游标卡尺</w:t>
            </w:r>
            <w:r>
              <w:rPr>
                <w:rFonts w:hint="eastAsia"/>
                <w:bCs/>
                <w:szCs w:val="21"/>
                <w:lang w:eastAsia="zh-CN"/>
              </w:rPr>
              <w:t>。</w:t>
            </w:r>
          </w:p>
          <w:p>
            <w:pPr>
              <w:ind w:firstLine="1890" w:firstLineChars="9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67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bCs/>
                <w:szCs w:val="21"/>
              </w:rPr>
              <w:t>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FF0000"/>
              </w:rPr>
            </w:pPr>
            <w:r>
              <w:t>(</w:t>
            </w:r>
            <w:r>
              <w:rPr>
                <w:rFonts w:hint="eastAsia"/>
                <w:bCs/>
                <w:szCs w:val="21"/>
              </w:rPr>
              <w:t>0-200</w:t>
            </w:r>
            <w:r>
              <w:rPr>
                <w:rFonts w:hint="eastAsia"/>
              </w:rPr>
              <w:t>）</w:t>
            </w:r>
            <w:r>
              <w:rPr>
                <w:rFonts w:hint="eastAsia" w:cs="宋体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示值</w:t>
            </w:r>
            <w:r>
              <w:rPr>
                <w:rFonts w:hint="eastAsia"/>
                <w:bCs/>
                <w:szCs w:val="21"/>
              </w:rPr>
              <w:t>误差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±0.03mm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bCs/>
                <w:szCs w:val="21"/>
              </w:rPr>
              <w:t>江西省计量测试研究院</w:t>
            </w:r>
            <w:r>
              <w:rPr>
                <w:bCs/>
                <w:szCs w:val="21"/>
              </w:rPr>
              <w:t>CD1901501797</w:t>
            </w:r>
          </w:p>
        </w:tc>
        <w:tc>
          <w:tcPr>
            <w:tcW w:w="1167" w:type="dxa"/>
            <w:vAlign w:val="center"/>
          </w:tcPr>
          <w:p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19</w:t>
            </w:r>
            <w:r>
              <w:rPr>
                <w:rFonts w:asci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6</w:t>
            </w:r>
            <w:r>
              <w:rPr>
                <w:rFonts w:ascii="宋体" w:cs="宋体"/>
                <w:szCs w:val="21"/>
              </w:rPr>
              <w:t>.</w:t>
            </w:r>
            <w:r>
              <w:rPr>
                <w:rFonts w:hint="eastAsia" w:ascii="宋体" w:cs="宋体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210" w:firstLineChars="100"/>
              <w:rPr>
                <w:rFonts w:cs="宋体"/>
              </w:rPr>
            </w:pPr>
            <w:r>
              <w:rPr>
                <w:rFonts w:hint="eastAsia" w:cs="宋体"/>
              </w:rPr>
              <w:t>1、测量设备的测量范围(0-20</w:t>
            </w:r>
            <w:r>
              <w:rPr>
                <w:rFonts w:cs="宋体"/>
              </w:rPr>
              <w:t>0</w:t>
            </w:r>
            <w:r>
              <w:rPr>
                <w:rFonts w:hint="eastAsia" w:cs="宋体"/>
              </w:rPr>
              <w:t>）mm，满足计量要求的测量范围165mm的要求。</w:t>
            </w:r>
          </w:p>
          <w:p>
            <w:pPr>
              <w:spacing w:line="360" w:lineRule="auto"/>
              <w:ind w:firstLine="210" w:firstLineChars="100"/>
              <w:rPr>
                <w:rFonts w:cs="宋体"/>
              </w:rPr>
            </w:pPr>
            <w:r>
              <w:rPr>
                <w:rFonts w:hint="eastAsia" w:cs="宋体"/>
              </w:rPr>
              <w:t>2、测量设备</w:t>
            </w:r>
            <w:r>
              <w:rPr>
                <w:rFonts w:hint="eastAsia"/>
              </w:rPr>
              <w:t>示值</w:t>
            </w:r>
            <w:r>
              <w:rPr>
                <w:rFonts w:hint="eastAsia" w:cs="宋体"/>
              </w:rPr>
              <w:t>误差±0.03mm，满足于计量要求允许误差</w:t>
            </w:r>
            <w:r>
              <w:rPr>
                <w:rFonts w:hint="eastAsia" w:ascii="Calibri" w:hAnsi="Calibri" w:eastAsia="宋体" w:cs="宋体"/>
                <w:szCs w:val="21"/>
              </w:rPr>
              <w:t>0.23</w:t>
            </w:r>
            <w:r>
              <w:rPr>
                <w:rFonts w:hint="eastAsia" w:cs="宋体"/>
              </w:rPr>
              <w:t>mm的要求。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bookmarkStart w:id="1" w:name="_GoBack"/>
            <w:bookmarkEnd w:id="1"/>
            <w:r>
              <w:rPr>
                <w:rFonts w:hint="eastAsia"/>
              </w:rPr>
              <w:t xml:space="preserve">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测量设备已检定；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审核员意见：计量要求导出和计量验证记录满足顾客要求。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</w:t>
            </w:r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>6月15日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952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3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GtBSNs8BAABlAwAADgAAAAAAAAABACAAAAAi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32669"/>
    <w:multiLevelType w:val="multilevel"/>
    <w:tmpl w:val="52E326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Calibri" w:hAnsi="Calibri" w:cs="Calibr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4649A"/>
    <w:rsid w:val="00050965"/>
    <w:rsid w:val="00100FEA"/>
    <w:rsid w:val="001267CC"/>
    <w:rsid w:val="00133E54"/>
    <w:rsid w:val="001E4C67"/>
    <w:rsid w:val="00286958"/>
    <w:rsid w:val="002E637F"/>
    <w:rsid w:val="00322590"/>
    <w:rsid w:val="00324A68"/>
    <w:rsid w:val="0034250A"/>
    <w:rsid w:val="003B361A"/>
    <w:rsid w:val="003C0BC5"/>
    <w:rsid w:val="003C1908"/>
    <w:rsid w:val="003E653D"/>
    <w:rsid w:val="003F036D"/>
    <w:rsid w:val="00410F51"/>
    <w:rsid w:val="004224C7"/>
    <w:rsid w:val="00436A0F"/>
    <w:rsid w:val="004500AD"/>
    <w:rsid w:val="004B5271"/>
    <w:rsid w:val="005015DE"/>
    <w:rsid w:val="005212E6"/>
    <w:rsid w:val="00554315"/>
    <w:rsid w:val="005655A1"/>
    <w:rsid w:val="005C4938"/>
    <w:rsid w:val="00663751"/>
    <w:rsid w:val="006A6E9A"/>
    <w:rsid w:val="00723252"/>
    <w:rsid w:val="0078189A"/>
    <w:rsid w:val="00784DEA"/>
    <w:rsid w:val="007B0AD6"/>
    <w:rsid w:val="007C0B19"/>
    <w:rsid w:val="007D5F22"/>
    <w:rsid w:val="0080377F"/>
    <w:rsid w:val="0080524A"/>
    <w:rsid w:val="008526DE"/>
    <w:rsid w:val="008552F9"/>
    <w:rsid w:val="00863569"/>
    <w:rsid w:val="00875194"/>
    <w:rsid w:val="008A41A4"/>
    <w:rsid w:val="008E0326"/>
    <w:rsid w:val="009A25D3"/>
    <w:rsid w:val="009B5D63"/>
    <w:rsid w:val="009C6468"/>
    <w:rsid w:val="009D4BD0"/>
    <w:rsid w:val="009E059D"/>
    <w:rsid w:val="00A47053"/>
    <w:rsid w:val="00A91CDC"/>
    <w:rsid w:val="00AD21F7"/>
    <w:rsid w:val="00AF284A"/>
    <w:rsid w:val="00B03131"/>
    <w:rsid w:val="00B13EA2"/>
    <w:rsid w:val="00B33FFC"/>
    <w:rsid w:val="00B979A3"/>
    <w:rsid w:val="00BC2DD0"/>
    <w:rsid w:val="00C20F60"/>
    <w:rsid w:val="00CD2861"/>
    <w:rsid w:val="00D07B46"/>
    <w:rsid w:val="00D772D0"/>
    <w:rsid w:val="00D87CED"/>
    <w:rsid w:val="00DB3D48"/>
    <w:rsid w:val="00DE2C42"/>
    <w:rsid w:val="00E211FD"/>
    <w:rsid w:val="00E26217"/>
    <w:rsid w:val="00E66BC1"/>
    <w:rsid w:val="00E76A36"/>
    <w:rsid w:val="00F32A8C"/>
    <w:rsid w:val="00F36CDA"/>
    <w:rsid w:val="00F6099A"/>
    <w:rsid w:val="00F9656D"/>
    <w:rsid w:val="00FB458D"/>
    <w:rsid w:val="00FB7E85"/>
    <w:rsid w:val="00FE70F4"/>
    <w:rsid w:val="05C53CC8"/>
    <w:rsid w:val="06B6206D"/>
    <w:rsid w:val="09E62066"/>
    <w:rsid w:val="0D7D3331"/>
    <w:rsid w:val="13F03DB7"/>
    <w:rsid w:val="17D3323A"/>
    <w:rsid w:val="200265F0"/>
    <w:rsid w:val="22335E64"/>
    <w:rsid w:val="223503F0"/>
    <w:rsid w:val="23651B72"/>
    <w:rsid w:val="2F286A34"/>
    <w:rsid w:val="34B279C1"/>
    <w:rsid w:val="36E73CDF"/>
    <w:rsid w:val="3C9B18E8"/>
    <w:rsid w:val="49286765"/>
    <w:rsid w:val="4D47440C"/>
    <w:rsid w:val="527E57EA"/>
    <w:rsid w:val="533A0743"/>
    <w:rsid w:val="53B3125D"/>
    <w:rsid w:val="55067573"/>
    <w:rsid w:val="58B6796E"/>
    <w:rsid w:val="5F996C96"/>
    <w:rsid w:val="613D6C31"/>
    <w:rsid w:val="625A4B0A"/>
    <w:rsid w:val="64AC61C9"/>
    <w:rsid w:val="6B0F2706"/>
    <w:rsid w:val="6D5807B3"/>
    <w:rsid w:val="6F8F3BB6"/>
    <w:rsid w:val="701A77E6"/>
    <w:rsid w:val="74712536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639</Characters>
  <Lines>5</Lines>
  <Paragraphs>1</Paragraphs>
  <TotalTime>58</TotalTime>
  <ScaleCrop>false</ScaleCrop>
  <LinksUpToDate>false</LinksUpToDate>
  <CharactersWithSpaces>750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ZengFmaily</cp:lastModifiedBy>
  <cp:lastPrinted>2017-02-16T05:50:00Z</cp:lastPrinted>
  <dcterms:modified xsi:type="dcterms:W3CDTF">2020-06-16T05:54:17Z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