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南方精典(重庆)人才服务有限公司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杨雪澜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eastAsia="zh-CN"/>
              </w:rPr>
              <w:t>查应急演练，未提供计划在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2020年5月进行的触电应急演练记录。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EF3121"/>
    <w:rsid w:val="68DC3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23</TotalTime>
  <ScaleCrop>false</ScaleCrop>
  <LinksUpToDate>false</LinksUpToDate>
  <CharactersWithSpaces>687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2020-06-18T06:52:38Z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