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20768-2024-Q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成都欧林生物科技股份有限公司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91510100698860749H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成都欧林生物科技股份有限公司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成都高新区天欣路99号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成都高新区天欣路99号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资质许可范围内吸附破伤风疫苗、b型流感嗜血杆菌结合疫苗、A群C群脑膜炎球菌多糖结合疫苗的研发及生产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成都欧林生物科技股份有限公司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成都高新区天欣路99号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成都高新区天欣路99号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资质许可范围内吸附破伤风疫苗、b型流感嗜血杆菌结合疫苗、A群C群脑膜炎球菌多糖结合疫苗的研发及生产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