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</w:t>
      </w:r>
      <w:r>
        <w:rPr>
          <w:rFonts w:hint="eastAsia" w:ascii="Times New Roman" w:hAnsi="Times New Roman"/>
          <w:u w:val="single"/>
          <w:lang w:val="en-US" w:eastAsia="zh-CN"/>
        </w:rPr>
        <w:t>115</w:t>
      </w:r>
      <w:bookmarkStart w:id="0" w:name="_GoBack"/>
      <w:bookmarkEnd w:id="0"/>
      <w:r>
        <w:rPr>
          <w:rFonts w:ascii="Times New Roman" w:hAnsi="Times New Roman"/>
          <w:u w:val="single"/>
        </w:rPr>
        <w:t xml:space="preserve"> -20</w:t>
      </w:r>
      <w:r>
        <w:rPr>
          <w:rFonts w:hint="eastAsia" w:ascii="Times New Roman" w:hAnsi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559"/>
        <w:gridCol w:w="886"/>
        <w:gridCol w:w="390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45" w:type="dxa"/>
            <w:gridSpan w:val="2"/>
            <w:vAlign w:val="center"/>
          </w:tcPr>
          <w:p>
            <w:r>
              <w:rPr>
                <w:rFonts w:hint="eastAsia"/>
              </w:rPr>
              <w:t>材料成份C含量检测</w:t>
            </w:r>
          </w:p>
        </w:tc>
        <w:tc>
          <w:tcPr>
            <w:tcW w:w="2375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（0.22-0.25）%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9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34" w:type="dxa"/>
            <w:gridSpan w:val="5"/>
            <w:vAlign w:val="center"/>
          </w:tcPr>
          <w:p>
            <w:r>
              <w:rPr>
                <w:rFonts w:hint="eastAsia" w:ascii="宋体" w:hAnsi="宋体"/>
                <w:kern w:val="0"/>
                <w:szCs w:val="21"/>
              </w:rPr>
              <w:t>SUC/QPS-088A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1．在生产过程中，材料成份C含量检测控制在（0.22-0.25）%，T=0.3%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t xml:space="preserve"> T×1/</w:t>
            </w:r>
            <w:r>
              <w:rPr>
                <w:rFonts w:hint="eastAsia"/>
              </w:rPr>
              <w:t>5</w:t>
            </w:r>
            <w:r>
              <w:t>=0.</w:t>
            </w:r>
            <w:r>
              <w:rPr>
                <w:rFonts w:hint="eastAsia"/>
              </w:rPr>
              <w:t>06</w:t>
            </w:r>
            <w:r>
              <w:t>%</w:t>
            </w:r>
            <w:r>
              <w:rPr>
                <w:rFonts w:hint="eastAsia"/>
              </w:rPr>
              <w:t>,( （取1/5）)；</w:t>
            </w:r>
          </w:p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3．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hint="eastAsia" w:ascii="宋体" w:hAnsi="宋体"/>
                <w:i/>
                <w:iCs/>
                <w:vertAlign w:val="subscript"/>
              </w:rPr>
              <w:t>rel</w:t>
            </w:r>
            <w:r>
              <w:rPr>
                <w:rFonts w:ascii="宋体" w:hAnsi="宋体"/>
              </w:rPr>
              <w:t>=T/2Mcp=</w:t>
            </w:r>
            <w:r>
              <w:rPr>
                <w:rFonts w:hint="eastAsia" w:ascii="宋体" w:hAnsi="宋体"/>
              </w:rPr>
              <w:t>0.3%</w:t>
            </w:r>
            <w:r>
              <w:rPr>
                <w:rFonts w:ascii="宋体" w:hAnsi="宋体"/>
              </w:rPr>
              <w:t>/2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</w:rPr>
              <w:t>05%，（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cp取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4．测量范围推导：（0.22-0.25）%，测量范围向两边延伸为：（0.1-1.00）%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5．选择移动式直读光谱仪，C含量测量范围（0.005-5.4）%，最大示值误差为±</w:t>
            </w:r>
            <w:r>
              <w:t>0.008%</w:t>
            </w:r>
            <w:r>
              <w:rPr>
                <w:rFonts w:hint="eastAsia"/>
              </w:rPr>
              <w:t>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984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移动式直读光谱仪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</w:rPr>
              <w:t>TXC35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0.00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1903</w:t>
            </w:r>
            <w:r>
              <w:rPr>
                <w:rFonts w:hint="eastAsia"/>
                <w:lang w:val="en-US" w:eastAsia="zh-CN"/>
              </w:rPr>
              <w:t>6832</w:t>
            </w:r>
          </w:p>
        </w:tc>
        <w:tc>
          <w:tcPr>
            <w:tcW w:w="1592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t>.10.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测量设备的测量范围：C含量（0.005-5.4）%，最大允许误差为±0.00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%；相对扩展不确定度：</w:t>
            </w:r>
            <w:r>
              <w:rPr>
                <w:rFonts w:hint="eastAsia"/>
                <w:i/>
                <w:iCs/>
                <w:color w:val="000000"/>
              </w:rPr>
              <w:t>U</w:t>
            </w:r>
            <w:r>
              <w:rPr>
                <w:rFonts w:hint="eastAsia"/>
                <w:i/>
                <w:iCs/>
                <w:color w:val="000000"/>
                <w:vertAlign w:val="subscript"/>
              </w:rPr>
              <w:t>rel</w:t>
            </w:r>
            <w:r>
              <w:rPr>
                <w:rFonts w:hint="eastAsia"/>
                <w:color w:val="000000"/>
              </w:rPr>
              <w:t>=0.0042％ k=2；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材料成份C含：控制在（0.22-0.25）%，测量最大允差为±</w:t>
            </w:r>
            <w:r>
              <w:rPr>
                <w:color w:val="000000"/>
              </w:rPr>
              <w:t>0.06%</w:t>
            </w:r>
            <w:r>
              <w:rPr>
                <w:rFonts w:hint="eastAsia"/>
                <w:color w:val="000000"/>
              </w:rPr>
              <w:t>，导出不确定度：</w:t>
            </w:r>
            <w:r>
              <w:rPr>
                <w:rFonts w:hint="eastAsia"/>
                <w:i/>
                <w:iCs/>
                <w:color w:val="000000"/>
              </w:rPr>
              <w:t>U</w:t>
            </w:r>
            <w:r>
              <w:rPr>
                <w:rFonts w:hint="eastAsia"/>
                <w:i/>
                <w:iCs/>
                <w:color w:val="000000"/>
                <w:vertAlign w:val="subscript"/>
              </w:rPr>
              <w:t>rel</w:t>
            </w:r>
            <w:r>
              <w:rPr>
                <w:rFonts w:hint="eastAsia"/>
                <w:color w:val="000000"/>
              </w:rPr>
              <w:t>=0.05％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日期：2020年5月10日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  年 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ascii="Times New Roman" w:hAnsi="Times New Roman"/>
        <w:szCs w:val="21"/>
      </w:rPr>
      <w:t xml:space="preserve">  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ascii="Times New Roman" w:hAnsi="Times New Roman"/>
        <w:w w:val="80"/>
        <w:szCs w:val="21"/>
      </w:rPr>
      <w:t xml:space="preserve"> </w:t>
    </w:r>
  </w:p>
  <w:p>
    <w:r>
      <w:pict>
        <v:line id="_x0000_s4099" o:spid="_x0000_s4099" o:spt="20" style="position:absolute;left:0pt;margin-left:-0.45pt;margin-top:3pt;height:0pt;width:425.25pt;z-index:102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50965"/>
    <w:rsid w:val="000F1D24"/>
    <w:rsid w:val="00133E54"/>
    <w:rsid w:val="001413BE"/>
    <w:rsid w:val="00150619"/>
    <w:rsid w:val="00190265"/>
    <w:rsid w:val="00192DFC"/>
    <w:rsid w:val="001E4C67"/>
    <w:rsid w:val="001F508C"/>
    <w:rsid w:val="002A0826"/>
    <w:rsid w:val="002C14E3"/>
    <w:rsid w:val="002E637F"/>
    <w:rsid w:val="002F4EDF"/>
    <w:rsid w:val="003312D1"/>
    <w:rsid w:val="003C1908"/>
    <w:rsid w:val="003F638E"/>
    <w:rsid w:val="004B5271"/>
    <w:rsid w:val="00554315"/>
    <w:rsid w:val="00554B24"/>
    <w:rsid w:val="00606B5A"/>
    <w:rsid w:val="00623549"/>
    <w:rsid w:val="00663751"/>
    <w:rsid w:val="006D71BE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8D7B14"/>
    <w:rsid w:val="008E5BCA"/>
    <w:rsid w:val="009C6468"/>
    <w:rsid w:val="009D34DB"/>
    <w:rsid w:val="009E059D"/>
    <w:rsid w:val="00A022E7"/>
    <w:rsid w:val="00A47053"/>
    <w:rsid w:val="00A91CDC"/>
    <w:rsid w:val="00AD21F7"/>
    <w:rsid w:val="00AF284A"/>
    <w:rsid w:val="00AF7E8D"/>
    <w:rsid w:val="00B13EA2"/>
    <w:rsid w:val="00B3537A"/>
    <w:rsid w:val="00B37D70"/>
    <w:rsid w:val="00BB3D58"/>
    <w:rsid w:val="00CE00C2"/>
    <w:rsid w:val="00D772D0"/>
    <w:rsid w:val="00D87CED"/>
    <w:rsid w:val="00DB3D48"/>
    <w:rsid w:val="00DE2C42"/>
    <w:rsid w:val="00E2637B"/>
    <w:rsid w:val="00E303AB"/>
    <w:rsid w:val="00E44357"/>
    <w:rsid w:val="00E468C2"/>
    <w:rsid w:val="00E66BC1"/>
    <w:rsid w:val="00E741A6"/>
    <w:rsid w:val="00E76A36"/>
    <w:rsid w:val="00F03DD0"/>
    <w:rsid w:val="00F32A8C"/>
    <w:rsid w:val="00F6099A"/>
    <w:rsid w:val="00F637A2"/>
    <w:rsid w:val="00FB4C62"/>
    <w:rsid w:val="00FE70F4"/>
    <w:rsid w:val="05C53CC8"/>
    <w:rsid w:val="06B6206D"/>
    <w:rsid w:val="0D7D3331"/>
    <w:rsid w:val="13F03DB7"/>
    <w:rsid w:val="1CB138A9"/>
    <w:rsid w:val="22335E64"/>
    <w:rsid w:val="223503F0"/>
    <w:rsid w:val="2F286A34"/>
    <w:rsid w:val="34B279C1"/>
    <w:rsid w:val="3B182C27"/>
    <w:rsid w:val="3C9B18E8"/>
    <w:rsid w:val="49286765"/>
    <w:rsid w:val="509A4894"/>
    <w:rsid w:val="60E53335"/>
    <w:rsid w:val="613D6C31"/>
    <w:rsid w:val="6F8F3BB6"/>
    <w:rsid w:val="73037084"/>
    <w:rsid w:val="79F015E3"/>
    <w:rsid w:val="7C127A5B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locked/>
    <w:uiPriority w:val="99"/>
    <w:rPr>
      <w:sz w:val="18"/>
    </w:rPr>
  </w:style>
  <w:style w:type="character" w:customStyle="1" w:styleId="9">
    <w:name w:val="页眉 Char"/>
    <w:basedOn w:val="7"/>
    <w:link w:val="4"/>
    <w:qFormat/>
    <w:locked/>
    <w:uiPriority w:val="99"/>
    <w:rPr>
      <w:sz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kern w:val="2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757</Characters>
  <Lines>6</Lines>
  <Paragraphs>1</Paragraphs>
  <TotalTime>4</TotalTime>
  <ScaleCrop>false</ScaleCrop>
  <LinksUpToDate>false</LinksUpToDate>
  <CharactersWithSpaces>888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2020-06-13T12:20:55Z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