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0115-2020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四川苏克流</w:t>
            </w:r>
            <w:r>
              <w:rPr>
                <w:rFonts w:hint="eastAsia"/>
                <w:lang w:val="en-US" w:eastAsia="zh-CN"/>
              </w:rPr>
              <w:t>体</w:t>
            </w:r>
            <w:bookmarkStart w:id="4" w:name="_GoBack"/>
            <w:bookmarkEnd w:id="4"/>
            <w:r>
              <w:t>控制设备有限公司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2020年06月13日 上午至2020年06月14日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EA750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236</TotalTime>
  <ScaleCrop>false</ScaleCrop>
  <LinksUpToDate>false</LinksUpToDate>
  <CharactersWithSpaces>1168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胡琳</cp:lastModifiedBy>
  <cp:lastPrinted>2018-07-23T06:08:00Z</cp:lastPrinted>
  <dcterms:modified xsi:type="dcterms:W3CDTF">2020-06-14T06:43:44Z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