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0088-2023-QJEO-2024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内蒙古驰通建设工程有限公司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911501053531051826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内蒙古驰通建设工程有限公司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内蒙古自治区呼和浩特市赛罕区旺第嘉华4号商业楼6026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内蒙古自治区呼和浩特市赛罕区旺第嘉华4号商业楼6026</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EC：资质范围内的建筑工程施工总承包；水利水电工程施工总承包；机电工程施工总承包；电力工程施工总承包；市政公用工程施工总承包；建筑装修装饰工程专业承包</w:t>
            </w:r>
          </w:p>
          <w:p w:rsidR="00114DAF">
            <w:pPr>
              <w:snapToGrid w:val="0"/>
              <w:spacing w:line="0" w:lineRule="atLeast"/>
              <w:jc w:val="left"/>
              <w:rPr>
                <w:sz w:val="21"/>
                <w:szCs w:val="21"/>
                <w:lang w:val="en-GB"/>
              </w:rPr>
            </w:pPr>
            <w:r>
              <w:rPr>
                <w:sz w:val="21"/>
                <w:szCs w:val="21"/>
                <w:lang w:val="en-GB"/>
              </w:rPr>
              <w:t>E：资质范围内的建筑工程施工总承包；水利水电工程施工总承包；机电工程施工总承包；电力工程施工总承包；市政公用工程施工总承包；建筑装修装饰工程专业承包所涉及场所的相关环境管理活动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O：资质范围内的建筑工程施工总承包；水利水电工程施工总承包；机电工程施工总承包；电力工程施工总承包；市政公用工程施工总承包；建筑装修装饰工程专业承包所涉及场所的相关职业健康安全管理活动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内蒙古驰通建设工程有限公司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内蒙古自治区呼和浩特市赛罕区旺第嘉华4号商业楼6026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内蒙古自治区呼和浩特市赛罕区旺第嘉华4号商业楼6026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EC：资质范围内的建筑工程施工总承包；水利水电工程施工总承包；机电工程施工总承包；电力工程施工总承包；市政公用工程施工总承包；建筑装修装饰工程专业承包</w:t>
            </w:r>
          </w:p>
          <w:p w:rsidR="00114DAF">
            <w:pPr>
              <w:snapToGrid w:val="0"/>
              <w:spacing w:line="0" w:lineRule="atLeast"/>
              <w:jc w:val="left"/>
              <w:rPr>
                <w:sz w:val="21"/>
                <w:szCs w:val="21"/>
                <w:lang w:val="en-GB"/>
              </w:rPr>
            </w:pPr>
            <w:r>
              <w:rPr>
                <w:sz w:val="21"/>
                <w:szCs w:val="21"/>
                <w:lang w:val="en-GB"/>
              </w:rPr>
              <w:t>E：资质范围内的建筑工程施工总承包；水利水电工程施工总承包；机电工程施工总承包；电力工程施工总承包；市政公用工程施工总承包；建筑装修装饰工程专业承包所涉及场所的相关环境管理活动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O：资质范围内的建筑工程施工总承包；水利水电工程施工总承包；机电工程施工总承包；电力工程施工总承包；市政公用工程施工总承包；建筑装修装饰工程专业承包所涉及场所的相关职业健康安全管理活动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