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0" w:name="组织名称"/>
      <w:r>
        <w:rPr>
          <w:b/>
          <w:color w:val="000000" w:themeColor="text1"/>
          <w:sz w:val="22"/>
          <w:szCs w:val="22"/>
          <w:u w:val="single"/>
        </w:rPr>
        <w:t>陕西指玄智能科技有限公司</w:t>
      </w:r>
      <w:bookmarkEnd w:id="0"/>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1" w:name="组织名称英"/>
      <w:bookmarkEnd w:id="1"/>
      <w:r>
        <w:rPr>
          <w:rFonts w:hint="eastAsia"/>
          <w:b/>
          <w:color w:val="000000" w:themeColor="text1"/>
          <w:sz w:val="22"/>
          <w:szCs w:val="22"/>
        </w:rPr>
        <w:t>Shaanxi Zhixuan Intelligent Technology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2" w:name="注册地址"/>
      <w:r>
        <w:rPr>
          <w:rFonts w:hint="eastAsia"/>
          <w:b/>
          <w:color w:val="000000" w:themeColor="text1"/>
          <w:sz w:val="22"/>
          <w:szCs w:val="22"/>
        </w:rPr>
        <w:t>陕西省西安市高新区丈八街办科技二路77号西安光电园C座二单元1202室</w:t>
      </w:r>
      <w:bookmarkEnd w:id="2"/>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3" w:name="注册邮编"/>
      <w:r>
        <w:rPr>
          <w:b/>
          <w:color w:val="000000" w:themeColor="text1"/>
          <w:sz w:val="22"/>
          <w:szCs w:val="22"/>
          <w:u w:val="single"/>
        </w:rPr>
        <w:t>710000</w:t>
      </w:r>
      <w:bookmarkEnd w:id="3"/>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(英文)：Room 1202, Unit 2, Block C, Xi 'an Optoelectronic Park, No.77, No.2 Science and Technology Road, Zhangba Street, High-tech Zone, Xi 'an City, Shaanxi Province</w:t>
      </w:r>
    </w:p>
    <w:p>
      <w:pPr>
        <w:pStyle w:val="2"/>
        <w:spacing w:line="400" w:lineRule="exact"/>
        <w:ind w:firstLine="0"/>
        <w:rPr>
          <w:b/>
          <w:color w:val="000000" w:themeColor="text1"/>
          <w:sz w:val="22"/>
          <w:szCs w:val="22"/>
        </w:rPr>
      </w:pPr>
      <w:r>
        <w:rPr>
          <w:rFonts w:hint="eastAsia"/>
          <w:b/>
          <w:color w:val="000000" w:themeColor="text1"/>
          <w:spacing w:val="-2"/>
          <w:sz w:val="22"/>
          <w:szCs w:val="22"/>
          <w:lang w:eastAsia="zh-CN"/>
        </w:rPr>
        <w:t>☑</w:t>
      </w:r>
      <w:r>
        <w:rPr>
          <w:rFonts w:hint="eastAsia"/>
          <w:b/>
          <w:color w:val="000000" w:themeColor="text1"/>
          <w:sz w:val="22"/>
          <w:szCs w:val="22"/>
        </w:rPr>
        <w:t>组织经营地址(中文)：</w:t>
      </w:r>
      <w:bookmarkStart w:id="4" w:name="生产地址"/>
      <w:r>
        <w:rPr>
          <w:rFonts w:hint="eastAsia"/>
          <w:b/>
          <w:color w:val="000000" w:themeColor="text1"/>
          <w:sz w:val="22"/>
          <w:szCs w:val="22"/>
        </w:rPr>
        <w:t>陕西省西安市高新区丈八街办科技二路77号西安光电园C座二单元1202室</w:t>
      </w:r>
      <w:bookmarkEnd w:id="4"/>
      <w:r>
        <w:rPr>
          <w:rFonts w:hint="eastAsia"/>
          <w:b/>
          <w:color w:val="000000" w:themeColor="text1"/>
          <w:sz w:val="22"/>
          <w:szCs w:val="22"/>
        </w:rPr>
        <w:t xml:space="preserve"> 邮编</w:t>
      </w:r>
      <w:r>
        <w:rPr>
          <w:rFonts w:hint="eastAsia" w:ascii="宋体" w:hAnsi="宋体"/>
          <w:b/>
          <w:color w:val="000000" w:themeColor="text1"/>
          <w:sz w:val="22"/>
          <w:szCs w:val="22"/>
        </w:rPr>
        <w:t>:</w:t>
      </w:r>
      <w:bookmarkStart w:id="5" w:name="生产邮编"/>
      <w:r>
        <w:rPr>
          <w:b/>
          <w:color w:val="000000" w:themeColor="text1"/>
          <w:sz w:val="22"/>
          <w:szCs w:val="22"/>
        </w:rPr>
        <w:t>710000</w:t>
      </w:r>
      <w:bookmarkEnd w:id="5"/>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(英文)：Room 1202, Unit 2, Block C, Xi 'an Optoelectronic Park, No.77, No.2 Science and Technology Road, Zhangba Street, High-tech Zone, Xi 'an City, Shaanxi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91610133MA6W0HH79X</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15191097718</w:t>
      </w:r>
      <w:bookmarkEnd w:id="8"/>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沈荣根</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0" w:name="管理者代表"/>
      <w:r>
        <w:rPr>
          <w:rFonts w:hint="eastAsia"/>
          <w:b/>
          <w:color w:val="000000" w:themeColor="text1"/>
          <w:sz w:val="22"/>
          <w:szCs w:val="22"/>
        </w:rPr>
        <w:t>张亮</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1" w:name="企业人数"/>
      <w:r>
        <w:rPr>
          <w:b/>
          <w:color w:val="000000" w:themeColor="text1"/>
          <w:sz w:val="22"/>
          <w:szCs w:val="22"/>
        </w:rPr>
        <w:t>12</w:t>
      </w:r>
      <w:bookmarkEnd w:id="11"/>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pPr>
        <w:pStyle w:val="2"/>
        <w:spacing w:line="360" w:lineRule="exact"/>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exact"/>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bookmarkStart w:id="14" w:name="审核范围"/>
      <w:r>
        <w:rPr>
          <w:rFonts w:hint="eastAsia"/>
          <w:b/>
          <w:color w:val="000000" w:themeColor="text1"/>
          <w:sz w:val="22"/>
          <w:szCs w:val="22"/>
        </w:rPr>
        <w:t>电力行业计算机信息系统的运行维护服务。</w:t>
      </w:r>
      <w:bookmarkEnd w:id="14"/>
    </w:p>
    <w:p>
      <w:pPr>
        <w:pStyle w:val="2"/>
        <w:spacing w:line="400" w:lineRule="exact"/>
        <w:ind w:left="0" w:leftChars="0" w:firstLine="0" w:firstLineChars="0"/>
        <w:rPr>
          <w:b/>
          <w:color w:val="000000" w:themeColor="text1"/>
          <w:sz w:val="22"/>
          <w:szCs w:val="22"/>
          <w:u w:val="single"/>
        </w:rPr>
      </w:pPr>
      <w:r>
        <w:rPr>
          <w:rFonts w:hint="eastAsia"/>
          <w:b/>
          <w:color w:val="000000" w:themeColor="text1"/>
          <w:sz w:val="22"/>
          <w:szCs w:val="22"/>
        </w:rPr>
        <w:t>Operation and Maintenance Service of Computer Information System in Electric Power Industry</w:t>
      </w:r>
    </w:p>
    <w:p>
      <w:pPr>
        <w:pStyle w:val="2"/>
        <w:spacing w:line="240" w:lineRule="auto"/>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rFonts w:hint="eastAsia"/>
          <w:b/>
          <w:color w:val="000000" w:themeColor="text1"/>
          <w:sz w:val="22"/>
          <w:szCs w:val="22"/>
        </w:rPr>
      </w:pPr>
      <w:r>
        <w:rPr>
          <w:rFonts w:hint="eastAsia"/>
          <w:b/>
          <w:color w:val="000000" w:themeColor="text1"/>
          <w:sz w:val="22"/>
          <w:szCs w:val="22"/>
        </w:rPr>
        <w:t>备注：</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eastAsia="宋体"/>
          <w:b/>
          <w:color w:val="000000" w:themeColor="text1"/>
          <w:sz w:val="22"/>
          <w:szCs w:val="22"/>
          <w:lang w:eastAsia="zh-CN"/>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2020.6.20                                              </w:t>
      </w:r>
      <w:r>
        <w:rPr>
          <w:rFonts w:hint="eastAsia"/>
          <w:b/>
          <w:color w:val="000000" w:themeColor="text1"/>
          <w:sz w:val="22"/>
          <w:szCs w:val="22"/>
        </w:rPr>
        <w:t>日期：</w:t>
      </w:r>
      <w:r>
        <w:rPr>
          <w:rFonts w:hint="eastAsia"/>
          <w:b/>
          <w:color w:val="000000" w:themeColor="text1"/>
          <w:sz w:val="22"/>
          <w:szCs w:val="22"/>
          <w:lang w:val="en-US" w:eastAsia="zh-CN"/>
        </w:rPr>
        <w:t>2020.6.20</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442" w:firstLineChars="200"/>
        <w:rPr>
          <w:rFonts w:hint="eastAsia" w:ascii="宋体" w:hAnsi="宋体" w:eastAsia="宋体"/>
          <w:b/>
          <w:color w:val="000000" w:themeColor="text1"/>
          <w:sz w:val="18"/>
          <w:szCs w:val="18"/>
          <w:lang w:eastAsia="zh-CN"/>
        </w:rPr>
      </w:pPr>
      <w:r>
        <w:rPr>
          <w:rFonts w:hint="eastAsia" w:eastAsia="宋体"/>
          <w:b/>
          <w:color w:val="000000" w:themeColor="text1"/>
          <w:sz w:val="22"/>
          <w:szCs w:val="22"/>
          <w:lang w:eastAsia="zh-CN"/>
        </w:rPr>
        <w:drawing>
          <wp:anchor distT="0" distB="0" distL="114300" distR="114300" simplePos="0" relativeHeight="251659264" behindDoc="0" locked="0" layoutInCell="1" allowOverlap="1">
            <wp:simplePos x="0" y="0"/>
            <wp:positionH relativeFrom="column">
              <wp:posOffset>4914265</wp:posOffset>
            </wp:positionH>
            <wp:positionV relativeFrom="paragraph">
              <wp:posOffset>326390</wp:posOffset>
            </wp:positionV>
            <wp:extent cx="594360" cy="380365"/>
            <wp:effectExtent l="0" t="0" r="2540" b="635"/>
            <wp:wrapNone/>
            <wp:docPr id="2" name="图片 2" descr="李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俐-签名"/>
                    <pic:cNvPicPr>
                      <a:picLocks noChangeAspect="1"/>
                    </pic:cNvPicPr>
                  </pic:nvPicPr>
                  <pic:blipFill>
                    <a:blip r:embed="rId10"/>
                    <a:stretch>
                      <a:fillRect/>
                    </a:stretch>
                  </pic:blipFill>
                  <pic:spPr>
                    <a:xfrm>
                      <a:off x="0" y="0"/>
                      <a:ext cx="594360" cy="380365"/>
                    </a:xfrm>
                    <a:prstGeom prst="rect">
                      <a:avLst/>
                    </a:prstGeom>
                  </pic:spPr>
                </pic:pic>
              </a:graphicData>
            </a:graphic>
          </wp:anchor>
        </w:drawing>
      </w: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p>
      <w:pPr>
        <w:pStyle w:val="2"/>
        <w:spacing w:line="0" w:lineRule="atLeast"/>
        <w:ind w:firstLine="361" w:firstLineChars="200"/>
        <w:rPr>
          <w:rFonts w:hint="eastAsia" w:ascii="宋体" w:hAnsi="宋体" w:eastAsia="宋体"/>
          <w:b/>
          <w:color w:val="000000" w:themeColor="text1"/>
          <w:sz w:val="18"/>
          <w:szCs w:val="18"/>
          <w:lang w:eastAsia="zh-CN"/>
        </w:rPr>
      </w:pPr>
    </w:p>
    <w:p>
      <w:pPr>
        <w:pStyle w:val="2"/>
        <w:spacing w:line="0" w:lineRule="atLeast"/>
        <w:ind w:firstLine="361" w:firstLineChars="200"/>
        <w:rPr>
          <w:rFonts w:hint="eastAsia" w:ascii="宋体" w:hAnsi="宋体" w:eastAsia="宋体"/>
          <w:b/>
          <w:color w:val="000000" w:themeColor="text1"/>
          <w:sz w:val="18"/>
          <w:szCs w:val="18"/>
          <w:lang w:eastAsia="zh-CN"/>
        </w:rPr>
      </w:pPr>
    </w:p>
    <w:p>
      <w:pPr>
        <w:pStyle w:val="2"/>
        <w:spacing w:line="0" w:lineRule="atLeast"/>
        <w:ind w:firstLine="361" w:firstLineChars="200"/>
        <w:rPr>
          <w:rFonts w:hint="eastAsia" w:ascii="宋体" w:hAnsi="宋体" w:eastAsia="宋体"/>
          <w:b/>
          <w:color w:val="000000" w:themeColor="text1"/>
          <w:sz w:val="18"/>
          <w:szCs w:val="18"/>
          <w:lang w:eastAsia="zh-CN"/>
        </w:rPr>
      </w:pPr>
    </w:p>
    <w:p>
      <w:pPr>
        <w:pStyle w:val="2"/>
        <w:spacing w:line="0" w:lineRule="atLeast"/>
        <w:ind w:firstLine="361" w:firstLineChars="200"/>
        <w:rPr>
          <w:rFonts w:hint="eastAsia" w:ascii="宋体" w:hAnsi="宋体" w:eastAsia="宋体"/>
          <w:b/>
          <w:color w:val="000000" w:themeColor="text1"/>
          <w:sz w:val="18"/>
          <w:szCs w:val="18"/>
          <w:lang w:eastAsia="zh-CN"/>
        </w:rPr>
      </w:pPr>
    </w:p>
    <w:p>
      <w:pPr>
        <w:pStyle w:val="2"/>
        <w:spacing w:line="0" w:lineRule="atLeast"/>
        <w:ind w:firstLine="361" w:firstLineChars="200"/>
        <w:rPr>
          <w:rFonts w:hint="eastAsia" w:ascii="宋体" w:hAnsi="宋体" w:eastAsia="宋体"/>
          <w:b/>
          <w:color w:val="000000" w:themeColor="text1"/>
          <w:sz w:val="18"/>
          <w:szCs w:val="18"/>
          <w:lang w:eastAsia="zh-CN"/>
        </w:rPr>
      </w:pPr>
    </w:p>
    <w:p>
      <w:pPr>
        <w:pStyle w:val="2"/>
        <w:spacing w:line="0" w:lineRule="atLeast"/>
        <w:ind w:firstLine="361" w:firstLineChars="200"/>
        <w:rPr>
          <w:rFonts w:hint="eastAsia" w:ascii="宋体" w:hAnsi="宋体" w:eastAsia="宋体"/>
          <w:b/>
          <w:color w:val="000000" w:themeColor="text1"/>
          <w:sz w:val="18"/>
          <w:szCs w:val="18"/>
          <w:lang w:eastAsia="zh-CN"/>
        </w:rPr>
      </w:pPr>
    </w:p>
    <w:p>
      <w:pPr>
        <w:pStyle w:val="2"/>
        <w:spacing w:line="0" w:lineRule="atLeast"/>
        <w:ind w:firstLine="361" w:firstLineChars="200"/>
        <w:rPr>
          <w:rFonts w:hint="eastAsia" w:ascii="宋体" w:hAnsi="宋体" w:eastAsia="宋体"/>
          <w:b/>
          <w:color w:val="000000" w:themeColor="text1"/>
          <w:sz w:val="18"/>
          <w:szCs w:val="18"/>
          <w:lang w:eastAsia="zh-CN"/>
        </w:rPr>
      </w:pPr>
    </w:p>
    <w:p>
      <w:pPr>
        <w:pStyle w:val="2"/>
        <w:spacing w:line="0" w:lineRule="atLeast"/>
        <w:ind w:firstLine="361" w:firstLineChars="200"/>
        <w:rPr>
          <w:rFonts w:hint="eastAsia" w:ascii="宋体" w:hAnsi="宋体" w:eastAsia="宋体"/>
          <w:b/>
          <w:color w:val="000000" w:themeColor="text1"/>
          <w:sz w:val="18"/>
          <w:szCs w:val="18"/>
          <w:lang w:eastAsia="zh-CN"/>
        </w:rPr>
      </w:pPr>
    </w:p>
    <w:p>
      <w:pPr>
        <w:pStyle w:val="2"/>
        <w:spacing w:line="0" w:lineRule="atLeast"/>
        <w:ind w:firstLine="361" w:firstLineChars="200"/>
        <w:rPr>
          <w:rFonts w:hint="eastAsia" w:ascii="宋体" w:hAnsi="宋体" w:eastAsia="宋体"/>
          <w:b/>
          <w:color w:val="000000" w:themeColor="text1"/>
          <w:sz w:val="18"/>
          <w:szCs w:val="18"/>
          <w:lang w:eastAsia="zh-CN"/>
        </w:rPr>
      </w:pPr>
    </w:p>
    <w:p>
      <w:pPr>
        <w:pStyle w:val="2"/>
        <w:spacing w:line="0" w:lineRule="atLeast"/>
        <w:ind w:firstLine="361" w:firstLineChars="200"/>
        <w:rPr>
          <w:rFonts w:hint="eastAsia" w:ascii="宋体" w:hAnsi="宋体" w:eastAsia="宋体"/>
          <w:b/>
          <w:color w:val="000000" w:themeColor="text1"/>
          <w:sz w:val="18"/>
          <w:szCs w:val="18"/>
          <w:lang w:eastAsia="zh-CN"/>
        </w:rPr>
      </w:pPr>
    </w:p>
    <w:p>
      <w:pPr>
        <w:pStyle w:val="2"/>
        <w:spacing w:line="0" w:lineRule="atLeast"/>
        <w:ind w:firstLine="361" w:firstLineChars="200"/>
        <w:rPr>
          <w:rFonts w:hint="eastAsia" w:ascii="宋体" w:hAnsi="宋体" w:eastAsia="宋体"/>
          <w:b/>
          <w:color w:val="000000" w:themeColor="text1"/>
          <w:sz w:val="18"/>
          <w:szCs w:val="18"/>
          <w:lang w:eastAsia="zh-CN"/>
        </w:rPr>
      </w:pPr>
      <w:bookmarkStart w:id="15" w:name="_GoBack"/>
      <w:r>
        <w:rPr>
          <w:rFonts w:hint="eastAsia" w:ascii="宋体" w:hAnsi="宋体" w:eastAsia="宋体"/>
          <w:b/>
          <w:color w:val="000000" w:themeColor="text1"/>
          <w:sz w:val="18"/>
          <w:szCs w:val="18"/>
          <w:lang w:eastAsia="zh-CN"/>
        </w:rPr>
        <w:drawing>
          <wp:anchor distT="0" distB="0" distL="114300" distR="114300" simplePos="0" relativeHeight="251658240" behindDoc="0" locked="0" layoutInCell="1" allowOverlap="1">
            <wp:simplePos x="0" y="0"/>
            <wp:positionH relativeFrom="column">
              <wp:posOffset>-19050</wp:posOffset>
            </wp:positionH>
            <wp:positionV relativeFrom="paragraph">
              <wp:posOffset>14605</wp:posOffset>
            </wp:positionV>
            <wp:extent cx="6185535" cy="8700135"/>
            <wp:effectExtent l="0" t="0" r="12065" b="12065"/>
            <wp:wrapNone/>
            <wp:docPr id="3" name="图片 3" descr="组织认证证书信息确认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组织认证证书信息确认书"/>
                    <pic:cNvPicPr>
                      <a:picLocks noChangeAspect="1"/>
                    </pic:cNvPicPr>
                  </pic:nvPicPr>
                  <pic:blipFill>
                    <a:blip r:embed="rId11"/>
                    <a:stretch>
                      <a:fillRect/>
                    </a:stretch>
                  </pic:blipFill>
                  <pic:spPr>
                    <a:xfrm>
                      <a:off x="0" y="0"/>
                      <a:ext cx="6185535" cy="8700135"/>
                    </a:xfrm>
                    <a:prstGeom prst="rect">
                      <a:avLst/>
                    </a:prstGeom>
                  </pic:spPr>
                </pic:pic>
              </a:graphicData>
            </a:graphic>
          </wp:anchor>
        </w:drawing>
      </w:r>
      <w:bookmarkEnd w:id="15"/>
    </w:p>
    <w:p>
      <w:pPr>
        <w:pStyle w:val="2"/>
        <w:spacing w:line="0" w:lineRule="atLeast"/>
        <w:ind w:firstLine="361" w:firstLineChars="200"/>
        <w:rPr>
          <w:rFonts w:hint="eastAsia" w:ascii="宋体" w:hAnsi="宋体" w:eastAsia="宋体"/>
          <w:b/>
          <w:color w:val="000000" w:themeColor="text1"/>
          <w:sz w:val="18"/>
          <w:szCs w:val="18"/>
          <w:lang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05151D1"/>
    <w:rsid w:val="22312EEF"/>
    <w:rsid w:val="2D272542"/>
    <w:rsid w:val="5EA77FCB"/>
    <w:rsid w:val="751C22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LIL</cp:lastModifiedBy>
  <cp:lastPrinted>2019-05-13T03:13:00Z</cp:lastPrinted>
  <dcterms:modified xsi:type="dcterms:W3CDTF">2020-06-29T06:45:28Z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