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受审核部门：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陕西指玄智能科技有限公司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主管领导/陪同人员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, 总经理 沈荣根  </w:t>
            </w:r>
            <w:r>
              <w:rPr>
                <w:rFonts w:hint="eastAsia"/>
                <w:color w:val="000000"/>
                <w:szCs w:val="21"/>
              </w:rPr>
              <w:t>陪同人员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：经营部/管理者代表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张亮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审核员：李俐、郭力   审核时间：2020年6月18日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审核条款：■ GB/T 19001:2016 idt ISO 9001:2015标准   不适用条款:8.3</w:t>
            </w:r>
          </w:p>
          <w:p>
            <w:pPr>
              <w:spacing w:before="12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■客户管理体系文件   ■适用的法律法规  □其他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企业简介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组织机构及场所、资质</w:t>
            </w: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询问</w:t>
            </w:r>
            <w:r>
              <w:rPr>
                <w:rFonts w:hint="eastAsia"/>
                <w:szCs w:val="21"/>
                <w:lang w:eastAsia="zh-CN"/>
              </w:rPr>
              <w:t>认证范围、</w:t>
            </w:r>
            <w:r>
              <w:rPr>
                <w:rFonts w:hint="eastAsia"/>
                <w:szCs w:val="21"/>
              </w:rPr>
              <w:t>主要设备</w:t>
            </w:r>
            <w:r>
              <w:rPr>
                <w:rFonts w:hint="eastAsia"/>
                <w:szCs w:val="21"/>
                <w:lang w:eastAsia="zh-CN"/>
              </w:rPr>
              <w:t>等情况</w:t>
            </w: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400" w:lineRule="exact"/>
              <w:ind w:firstLine="420" w:firstLineChars="20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陕西指玄智能科技有限公司成立于2018年，是一家专门从事软件开发、网络服务及信息化系统运维的企业及信息化解决方案提供商。公司自成立以来，一直专注于为电力、能源及金融行业客户提供专业的信息化IT服务。公司服务的典型客户包括：国家电网陕西省电力公司、国家电网甘肃省电力公司、国家电网青海省电力公司、国网信息通信产业集团有限公司等。</w:t>
            </w:r>
          </w:p>
          <w:p>
            <w:pPr>
              <w:spacing w:line="400" w:lineRule="exact"/>
              <w:ind w:firstLine="420" w:firstLineChars="2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提供</w:t>
            </w:r>
            <w:r>
              <w:rPr>
                <w:rFonts w:hint="eastAsia"/>
                <w:szCs w:val="21"/>
                <w:lang w:eastAsia="zh-CN"/>
              </w:rPr>
              <w:t>法人营业执照（三证合一），公司成立于201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  <w:lang w:eastAsia="zh-CN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  <w:lang w:eastAsia="zh-CN"/>
              </w:rPr>
              <w:t>日，营业执照社会统一信用代码：91610133MA6W0HH79X,</w:t>
            </w:r>
            <w:r>
              <w:rPr>
                <w:rFonts w:hint="eastAsia"/>
                <w:szCs w:val="21"/>
                <w:lang w:val="en-US" w:eastAsia="zh-CN"/>
              </w:rPr>
              <w:t>法人</w:t>
            </w:r>
            <w:r>
              <w:rPr>
                <w:rFonts w:hint="eastAsia"/>
                <w:szCs w:val="21"/>
                <w:lang w:eastAsia="zh-CN"/>
              </w:rPr>
              <w:t>代表人 沈荣根</w:t>
            </w:r>
            <w:r>
              <w:rPr>
                <w:rFonts w:hint="eastAsia"/>
                <w:szCs w:val="21"/>
                <w:lang w:val="en-US" w:eastAsia="zh-CN"/>
              </w:rPr>
              <w:t>；注册资本：1000万元。经营期限：长期。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注册地址：</w:t>
            </w:r>
            <w:r>
              <w:rPr>
                <w:rFonts w:hint="eastAsia"/>
                <w:szCs w:val="21"/>
                <w:lang w:eastAsia="zh-CN"/>
              </w:rPr>
              <w:t>陕西省西安市高新区丈八街办科技二路77号西安光电园C座二单元1202室。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经营</w:t>
            </w:r>
            <w:r>
              <w:rPr>
                <w:rFonts w:hint="eastAsia"/>
                <w:szCs w:val="21"/>
                <w:lang w:eastAsia="zh-CN"/>
              </w:rPr>
              <w:t>范围：计算机软硬件及辅助设备、智能电网设备的技术开发、技术咨询、技术服务；网络设备、办公自动化设备、网络信息安全产品的设计、生产（限分支）、销售、技术服务；工业自动化控制设备、监控设备的销售、安装；仪器仪表、五金交电、化工产品（除易燃易爆危险化学品）、建筑材料、机械设备、汽车配件、制冷设备、电线电缆、管道阀门、石油设备、工艺品、计算机耗材及配件、针纺织品、安防器材的销售；货物或技术的进出口业务（国家禁止或限制进出口的货物、技术除外）。（依法须经批准的项目，经相关部门批准后方可开展经营活动）。</w:t>
            </w:r>
          </w:p>
          <w:p>
            <w:pPr>
              <w:spacing w:line="400" w:lineRule="exact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质量体系认证范围：</w:t>
            </w:r>
            <w:r>
              <w:rPr>
                <w:rFonts w:hint="eastAsia"/>
                <w:szCs w:val="21"/>
                <w:lang w:eastAsia="zh-CN"/>
              </w:rPr>
              <w:t>电力行业计算机信息系统的运行维护服务。</w:t>
            </w:r>
            <w:r>
              <w:rPr>
                <w:rFonts w:hint="eastAsia"/>
                <w:szCs w:val="21"/>
                <w:lang w:val="en-US" w:eastAsia="zh-CN"/>
              </w:rPr>
              <w:t>经营范围覆盖认证范围，资质满足要求。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视频与负责人沟通核实：生产经营场所为</w:t>
            </w:r>
            <w:r>
              <w:rPr>
                <w:rFonts w:hint="eastAsia"/>
                <w:szCs w:val="21"/>
                <w:lang w:eastAsia="zh-CN"/>
              </w:rPr>
              <w:t>陕西省西安市高新区丈八街办科技二路77号西安光电园C座二单元1202室</w:t>
            </w:r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经确认认证范围为：</w:t>
            </w:r>
            <w:r>
              <w:rPr>
                <w:rFonts w:hint="eastAsia"/>
                <w:szCs w:val="21"/>
                <w:lang w:eastAsia="zh-CN"/>
              </w:rPr>
              <w:t>电力行业计算机信息系统的运行维护服务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与任务书一致。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经远程视频核实该公司目前成立</w:t>
            </w:r>
            <w:r>
              <w:rPr>
                <w:rFonts w:hint="eastAsia"/>
                <w:szCs w:val="21"/>
              </w:rPr>
              <w:t>了</w:t>
            </w:r>
            <w:r>
              <w:rPr>
                <w:rFonts w:hint="eastAsia"/>
                <w:szCs w:val="21"/>
                <w:lang w:val="en-US" w:eastAsia="zh-CN"/>
              </w:rPr>
              <w:t>3个</w:t>
            </w:r>
            <w:r>
              <w:rPr>
                <w:rFonts w:hint="eastAsia"/>
                <w:szCs w:val="21"/>
              </w:rPr>
              <w:t xml:space="preserve">部门： </w:t>
            </w:r>
            <w:r>
              <w:rPr>
                <w:rFonts w:hint="eastAsia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工程技术部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经营部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抽查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质量体系手册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</w:rPr>
              <w:t>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rFonts w:hint="eastAsia"/>
                <w:szCs w:val="21"/>
                <w:lang w:val="en-US" w:eastAsia="zh-CN"/>
              </w:rPr>
              <w:t>远程</w:t>
            </w:r>
            <w:r>
              <w:rPr>
                <w:rFonts w:hint="eastAsia"/>
                <w:szCs w:val="21"/>
              </w:rPr>
              <w:t>查看，公司经营地址位于陕西省西安市高新区丈八街办科技二路77号西安光电园C座二单元1202室</w:t>
            </w:r>
            <w:r>
              <w:rPr>
                <w:rFonts w:hint="eastAsia"/>
                <w:szCs w:val="21"/>
                <w:lang w:val="en-US" w:eastAsia="zh-CN"/>
              </w:rPr>
              <w:t>和位于</w:t>
            </w:r>
            <w:r>
              <w:rPr>
                <w:rFonts w:hint="eastAsia" w:ascii="宋体"/>
                <w:lang w:val="en-US" w:eastAsia="zh-CN"/>
              </w:rPr>
              <w:t>陕西省西安市尚德路79号陕西电力通信公司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 w:ascii="宋体"/>
                <w:lang w:val="en-US" w:eastAsia="zh-CN"/>
              </w:rPr>
              <w:t>陕西地区统一身份认证管理系统国产化（去目录）委托实施服务项目</w:t>
            </w:r>
            <w:r>
              <w:rPr>
                <w:rFonts w:hint="eastAsia"/>
                <w:szCs w:val="21"/>
                <w:lang w:val="en-US" w:eastAsia="zh-CN"/>
              </w:rPr>
              <w:t>现场。</w:t>
            </w:r>
          </w:p>
          <w:p>
            <w:pPr>
              <w:spacing w:line="400" w:lineRule="exact"/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szCs w:val="22"/>
                <w:lang w:val="en-US" w:eastAsia="zh-CN"/>
              </w:rPr>
              <w:t>公司办公面积112.78平米，配置了办公电脑7台；打印/复印机2台；传真机一部，办公桌椅、文件柜等。公司设备配置，设备3台/套（主要为服务所用的笔记本电脑）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管理/技术/经营人员：12</w:t>
            </w:r>
            <w:r>
              <w:rPr>
                <w:rFonts w:hint="eastAsia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技术人员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质量管</w:t>
            </w:r>
            <w:r>
              <w:rPr>
                <w:rFonts w:hint="eastAsia" w:ascii="宋体" w:hAnsi="宋体"/>
                <w:szCs w:val="21"/>
              </w:rPr>
              <w:t>理体系运行时间：2019年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</w:t>
            </w:r>
            <w:r>
              <w:rPr>
                <w:rFonts w:hint="eastAsia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工程技术部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经营部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产品流程见《工艺流程》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查，管理体系文件名称：质量手册，程序文件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,内审/管理评审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r>
              <w:rPr>
                <w:rFonts w:hint="eastAsia" w:ascii="宋体" w:hAnsi="宋体"/>
                <w:szCs w:val="21"/>
              </w:rPr>
              <w:t>产品质量监督抽查情况（QMS）</w:t>
            </w:r>
          </w:p>
        </w:tc>
        <w:tc>
          <w:tcPr>
            <w:tcW w:w="960" w:type="dxa"/>
          </w:tcPr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04" w:type="dxa"/>
          </w:tcPr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中华人民共和国公司法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中华人民共和国合同法、中华人民共和国产品质量法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中华人民共和国安全生产法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中华人民共和国计量法等。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《电力行业数据灾备系统存储监控技术规范》DL/T 1597-2016、《电力行业信息化标准体系》DL/T 398-2010、《电力行业词汇 第11部分：事故、保护、安全和可靠性》DL/T 1033.11-2014、《电力行业词汇 第2部分:电力系统》DL/T 1033.2-2006、《电力行业统计数据接口规范》DL/T 1450-2015等。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2019年暂无抽检。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质量</w:t>
            </w:r>
            <w:r>
              <w:rPr>
                <w:rFonts w:hint="eastAsia"/>
                <w:szCs w:val="21"/>
              </w:rPr>
              <w:t>方针</w:t>
            </w:r>
            <w:r>
              <w:rPr>
                <w:rFonts w:hint="eastAsia"/>
                <w:szCs w:val="21"/>
                <w:lang w:eastAsia="zh-CN"/>
              </w:rPr>
              <w:t>与</w:t>
            </w:r>
            <w:r>
              <w:rPr>
                <w:rFonts w:hint="eastAsia" w:ascii="宋体" w:hAnsi="宋体"/>
                <w:szCs w:val="21"/>
              </w:rPr>
              <w:t>质量目标（QMS）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电力行业计算机信息系统的运行维护服务流程：签订服务合同-编制维护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/>
                <w:szCs w:val="21"/>
                <w:lang w:eastAsia="zh-CN"/>
              </w:rPr>
              <w:t>-日常巡查保养-顾客验收；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公司根据顾客合同协议和公司固有流程进行维护保养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szCs w:val="21"/>
                <w:lang w:eastAsia="zh-CN"/>
              </w:rPr>
              <w:t>不发生设计和开发活动，因此标准中的8.3“产品和服务的设计和开发”不适用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方针：满足顾客需求，提供优质服务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强化过程管理，致力持续改进。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目标：a、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维护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服务合格率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00%；</w:t>
            </w:r>
          </w:p>
          <w:p>
            <w:pPr>
              <w:widowControl/>
              <w:spacing w:line="400" w:lineRule="exact"/>
              <w:ind w:firstLine="630" w:firstLineChars="300"/>
              <w:jc w:val="both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b、顾客满意率：9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％以上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60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监视和测量资源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公司</w:t>
            </w:r>
            <w:r>
              <w:rPr>
                <w:rFonts w:hint="eastAsia"/>
                <w:szCs w:val="21"/>
                <w:lang w:val="en-US" w:eastAsia="zh-CN"/>
              </w:rPr>
              <w:t>主要是软件系统维护，暂无监视和测量设备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0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设计和开发控制情况； 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不适用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审核组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不符合及整改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960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见有《2019年度内部审核实施计划》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内审时间：2019</w:t>
            </w:r>
            <w:r>
              <w:rPr>
                <w:rFonts w:hint="eastAsia"/>
                <w:szCs w:val="21"/>
                <w:lang w:val="en-US" w:eastAsia="zh-CN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  <w:lang w:val="en-US" w:eastAsia="zh-CN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5-16日</w:t>
            </w:r>
            <w:r>
              <w:rPr>
                <w:rFonts w:hint="eastAsia"/>
                <w:szCs w:val="21"/>
              </w:rPr>
              <w:t xml:space="preserve">      </w:t>
            </w:r>
          </w:p>
          <w:p>
            <w:pPr>
              <w:spacing w:line="400" w:lineRule="exac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审核组长：组长：</w:t>
            </w:r>
            <w:r>
              <w:rPr>
                <w:rFonts w:hint="eastAsia"/>
                <w:szCs w:val="21"/>
                <w:lang w:eastAsia="zh-CN"/>
              </w:rPr>
              <w:t>张亮</w:t>
            </w:r>
            <w:r>
              <w:rPr>
                <w:rFonts w:hint="eastAsia"/>
                <w:szCs w:val="21"/>
              </w:rPr>
              <w:t xml:space="preserve">    组员：</w:t>
            </w:r>
            <w:r>
              <w:rPr>
                <w:rFonts w:hint="eastAsia"/>
                <w:szCs w:val="21"/>
                <w:lang w:eastAsia="zh-CN"/>
              </w:rPr>
              <w:t>刘嘉雯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见有：《内审不符合项报告》1份，涉及办公室7.5.3.2条款，不符合事实描述“检查发现《电力行业数据灾备系统存储监控技术规范》不是最新版本”针对该不符合项，已及时采取纠正措施后，经内审员验证关闭。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查见《管理评审计划》、《管理评审报告》等</w:t>
            </w:r>
          </w:p>
          <w:p>
            <w:pP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管理评</w:t>
            </w:r>
            <w:r>
              <w:rPr>
                <w:rFonts w:hint="eastAsia"/>
                <w:szCs w:val="21"/>
              </w:rPr>
              <w:t>审于：2019</w:t>
            </w:r>
            <w:r>
              <w:rPr>
                <w:rFonts w:hint="eastAsia"/>
                <w:szCs w:val="21"/>
                <w:lang w:val="en-US" w:eastAsia="zh-CN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  <w:lang w:val="en-US" w:eastAsia="zh-CN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  <w:lang w:val="en-US" w:eastAsia="zh-CN"/>
              </w:rPr>
              <w:t>日</w:t>
            </w:r>
          </w:p>
          <w:p>
            <w:pPr>
              <w:adjustRightInd w:val="0"/>
              <w:spacing w:line="400" w:lineRule="exac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提出改进项：</w:t>
            </w:r>
          </w:p>
          <w:p>
            <w:pPr>
              <w:ind w:left="406"/>
              <w:rPr>
                <w:rFonts w:hint="eastAsia"/>
                <w:bCs/>
                <w:szCs w:val="20"/>
              </w:rPr>
            </w:pPr>
            <w:r>
              <w:rPr>
                <w:rFonts w:hint="eastAsia"/>
                <w:bCs/>
              </w:rPr>
              <w:t>1、</w:t>
            </w:r>
            <w:r>
              <w:rPr>
                <w:rFonts w:hint="eastAsia"/>
                <w:bCs/>
                <w:szCs w:val="20"/>
              </w:rPr>
              <w:t>加强培训，在</w:t>
            </w:r>
            <w:r>
              <w:rPr>
                <w:rFonts w:hint="eastAsia"/>
                <w:bCs/>
                <w:szCs w:val="20"/>
                <w:lang w:eastAsia="zh-CN"/>
              </w:rPr>
              <w:t>2019</w:t>
            </w:r>
            <w:r>
              <w:rPr>
                <w:rFonts w:hint="eastAsia"/>
                <w:bCs/>
                <w:szCs w:val="20"/>
              </w:rPr>
              <w:t>年底前，增加骨干人员的管理知识培训和</w:t>
            </w:r>
            <w:r>
              <w:rPr>
                <w:bCs/>
                <w:szCs w:val="20"/>
              </w:rPr>
              <w:t>GB/T 19001-2016</w:t>
            </w:r>
            <w:r>
              <w:rPr>
                <w:rFonts w:hint="eastAsia"/>
                <w:bCs/>
                <w:szCs w:val="20"/>
              </w:rPr>
              <w:t>知识的培训内容,由</w:t>
            </w:r>
            <w:r>
              <w:rPr>
                <w:rFonts w:hint="eastAsia"/>
                <w:bCs/>
                <w:szCs w:val="20"/>
                <w:lang w:eastAsia="zh-CN"/>
              </w:rPr>
              <w:t>办公室</w:t>
            </w:r>
            <w:r>
              <w:rPr>
                <w:rFonts w:hint="eastAsia"/>
                <w:bCs/>
                <w:szCs w:val="20"/>
              </w:rPr>
              <w:t>负责。</w:t>
            </w:r>
          </w:p>
          <w:p>
            <w:pPr>
              <w:ind w:firstLine="420" w:firstLineChars="200"/>
              <w:rPr>
                <w:rFonts w:hint="eastAsia"/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2、根据目前公司的情况，新市场的开发空间大，需要招聘2名</w:t>
            </w:r>
            <w:r>
              <w:rPr>
                <w:rFonts w:hint="eastAsia"/>
                <w:bCs/>
                <w:szCs w:val="20"/>
                <w:lang w:eastAsia="zh-CN"/>
              </w:rPr>
              <w:t>技术服务</w:t>
            </w:r>
            <w:r>
              <w:rPr>
                <w:rFonts w:hint="eastAsia"/>
                <w:bCs/>
                <w:szCs w:val="20"/>
              </w:rPr>
              <w:t>人员。</w:t>
            </w:r>
          </w:p>
          <w:p>
            <w:pPr>
              <w:spacing w:line="420" w:lineRule="exact"/>
              <w:rPr>
                <w:rFonts w:hint="eastAsia"/>
                <w:szCs w:val="21"/>
              </w:rPr>
            </w:pPr>
          </w:p>
        </w:tc>
        <w:tc>
          <w:tcPr>
            <w:tcW w:w="1585" w:type="dxa"/>
          </w:tcPr>
          <w:p/>
        </w:tc>
      </w:tr>
    </w:tbl>
    <w:p>
      <w:pPr>
        <w:jc w:val="both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C7095"/>
    <w:rsid w:val="011512C5"/>
    <w:rsid w:val="043A1CDF"/>
    <w:rsid w:val="04946F24"/>
    <w:rsid w:val="060D7A60"/>
    <w:rsid w:val="06A42F3D"/>
    <w:rsid w:val="0B0D4735"/>
    <w:rsid w:val="0DF209A5"/>
    <w:rsid w:val="0F095EBE"/>
    <w:rsid w:val="142650A0"/>
    <w:rsid w:val="179F5EE0"/>
    <w:rsid w:val="19801AEA"/>
    <w:rsid w:val="1A1C3EBE"/>
    <w:rsid w:val="1A3C75C1"/>
    <w:rsid w:val="1B0F0DE0"/>
    <w:rsid w:val="1C1438E0"/>
    <w:rsid w:val="1C1911B6"/>
    <w:rsid w:val="1CA81983"/>
    <w:rsid w:val="1D877AFF"/>
    <w:rsid w:val="20A913AD"/>
    <w:rsid w:val="210C1771"/>
    <w:rsid w:val="22EC6D8A"/>
    <w:rsid w:val="24722724"/>
    <w:rsid w:val="276C62D9"/>
    <w:rsid w:val="29232703"/>
    <w:rsid w:val="29961A09"/>
    <w:rsid w:val="2A14515A"/>
    <w:rsid w:val="2B5C185A"/>
    <w:rsid w:val="2CA96837"/>
    <w:rsid w:val="2CB05F2B"/>
    <w:rsid w:val="2DA81CD8"/>
    <w:rsid w:val="30512765"/>
    <w:rsid w:val="33B343F0"/>
    <w:rsid w:val="33FC3EF7"/>
    <w:rsid w:val="37D4036F"/>
    <w:rsid w:val="38854E2E"/>
    <w:rsid w:val="392927B5"/>
    <w:rsid w:val="39954004"/>
    <w:rsid w:val="3B554555"/>
    <w:rsid w:val="3B845EE5"/>
    <w:rsid w:val="3DA34105"/>
    <w:rsid w:val="3DE272C0"/>
    <w:rsid w:val="461C2C09"/>
    <w:rsid w:val="4629536A"/>
    <w:rsid w:val="49E620E3"/>
    <w:rsid w:val="4B0B76CA"/>
    <w:rsid w:val="4B9A2AC4"/>
    <w:rsid w:val="4BAB1E48"/>
    <w:rsid w:val="4CF83538"/>
    <w:rsid w:val="4E471CC9"/>
    <w:rsid w:val="4EA501EC"/>
    <w:rsid w:val="4EA82C88"/>
    <w:rsid w:val="4ECC4ADA"/>
    <w:rsid w:val="4FFE6DEE"/>
    <w:rsid w:val="52A6381C"/>
    <w:rsid w:val="54486D71"/>
    <w:rsid w:val="55855A41"/>
    <w:rsid w:val="57847222"/>
    <w:rsid w:val="582B4933"/>
    <w:rsid w:val="58F968CD"/>
    <w:rsid w:val="599A2906"/>
    <w:rsid w:val="5CA17AF5"/>
    <w:rsid w:val="5D7F763E"/>
    <w:rsid w:val="60F63192"/>
    <w:rsid w:val="6102743B"/>
    <w:rsid w:val="62573DD0"/>
    <w:rsid w:val="629F5890"/>
    <w:rsid w:val="62C7458A"/>
    <w:rsid w:val="63690941"/>
    <w:rsid w:val="64532818"/>
    <w:rsid w:val="66F868E3"/>
    <w:rsid w:val="672E6B81"/>
    <w:rsid w:val="6938742E"/>
    <w:rsid w:val="69741D30"/>
    <w:rsid w:val="6B7A44F2"/>
    <w:rsid w:val="6CF470AF"/>
    <w:rsid w:val="6E463FFF"/>
    <w:rsid w:val="711E3480"/>
    <w:rsid w:val="71305567"/>
    <w:rsid w:val="718735A0"/>
    <w:rsid w:val="718938B9"/>
    <w:rsid w:val="75735A69"/>
    <w:rsid w:val="76132812"/>
    <w:rsid w:val="76EE3827"/>
    <w:rsid w:val="771D2EAF"/>
    <w:rsid w:val="7B702B32"/>
    <w:rsid w:val="7E5213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2020-06-21T09:54:06Z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